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99" w:rsidRDefault="003B5999" w:rsidP="00AE6244">
      <w:pPr>
        <w:spacing w:after="240"/>
        <w:rPr>
          <w:rFonts w:ascii="Times New Roman" w:hAnsi="Times New Roman" w:cs="Times New Roman"/>
        </w:rPr>
      </w:pPr>
    </w:p>
    <w:p w:rsidR="003B5999" w:rsidRDefault="003D05B7" w:rsidP="00AE6244">
      <w:pPr>
        <w:spacing w:after="240"/>
        <w:jc w:val="center"/>
        <w:rPr>
          <w:rFonts w:ascii="Times New Roman" w:hAnsi="Times New Roman" w:cs="Times New Roman"/>
        </w:rPr>
      </w:pPr>
      <w:r>
        <w:rPr>
          <w:rFonts w:ascii="Times New Roman" w:hAnsi="Times New Roman" w:cs="Times New Roman"/>
        </w:rPr>
        <w:t xml:space="preserve"> </w:t>
      </w:r>
    </w:p>
    <w:p w:rsidR="005453B0" w:rsidRDefault="005453B0" w:rsidP="00AE6244">
      <w:pPr>
        <w:spacing w:after="240"/>
        <w:jc w:val="center"/>
        <w:rPr>
          <w:rFonts w:ascii="Times New Roman" w:hAnsi="Times New Roman" w:cs="Times New Roman"/>
          <w:iCs/>
        </w:rPr>
      </w:pPr>
      <w:r>
        <w:rPr>
          <w:rFonts w:ascii="Times New Roman" w:hAnsi="Times New Roman" w:cs="Times New Roman"/>
          <w:iCs/>
        </w:rPr>
        <w:t xml:space="preserve">Civic Ecology: </w:t>
      </w:r>
    </w:p>
    <w:p w:rsidR="000879A5" w:rsidRDefault="005453B0" w:rsidP="00AE6244">
      <w:pPr>
        <w:spacing w:after="240"/>
        <w:jc w:val="center"/>
        <w:rPr>
          <w:rFonts w:ascii="Times New Roman" w:hAnsi="Times New Roman" w:cs="Times New Roman"/>
          <w:iCs/>
        </w:rPr>
      </w:pPr>
      <w:r>
        <w:rPr>
          <w:rFonts w:ascii="Times New Roman" w:hAnsi="Times New Roman" w:cs="Times New Roman"/>
          <w:iCs/>
        </w:rPr>
        <w:t>A Resilient Solution for Incorporating Environmental Justice and Social Capital in Community Planning</w:t>
      </w:r>
    </w:p>
    <w:p w:rsidR="003B5999" w:rsidRPr="00B02E41" w:rsidRDefault="003B5999" w:rsidP="00AE6244">
      <w:pPr>
        <w:spacing w:after="240"/>
        <w:jc w:val="center"/>
        <w:rPr>
          <w:rFonts w:ascii="Times New Roman" w:hAnsi="Times New Roman" w:cs="Times New Roman"/>
        </w:rPr>
      </w:pPr>
      <w:r w:rsidRPr="00B02E41">
        <w:rPr>
          <w:rFonts w:ascii="Times New Roman" w:hAnsi="Times New Roman" w:cs="Times New Roman"/>
        </w:rPr>
        <w:t>Dissertation Focused Annotation</w:t>
      </w:r>
      <w:r w:rsidR="00B02E41" w:rsidRPr="00B02E41">
        <w:rPr>
          <w:rFonts w:ascii="Times New Roman" w:hAnsi="Times New Roman" w:cs="Times New Roman"/>
        </w:rPr>
        <w:t>s</w:t>
      </w:r>
      <w:r w:rsidR="00665A64">
        <w:rPr>
          <w:rFonts w:ascii="Times New Roman" w:hAnsi="Times New Roman" w:cs="Times New Roman"/>
        </w:rPr>
        <w:t xml:space="preserve"> and References</w:t>
      </w:r>
    </w:p>
    <w:p w:rsidR="003B5999" w:rsidRPr="00B02E41" w:rsidRDefault="003B5999" w:rsidP="00AE6244">
      <w:pPr>
        <w:jc w:val="center"/>
        <w:rPr>
          <w:rFonts w:ascii="Times New Roman" w:hAnsi="Times New Roman" w:cs="Times New Roman"/>
        </w:rPr>
      </w:pPr>
      <w:r w:rsidRPr="00B02E41">
        <w:rPr>
          <w:rFonts w:ascii="Times New Roman" w:hAnsi="Times New Roman" w:cs="Times New Roman"/>
        </w:rPr>
        <w:t>Shellie Z</w:t>
      </w:r>
      <w:r w:rsidR="00C57B6E">
        <w:rPr>
          <w:rFonts w:ascii="Times New Roman" w:hAnsi="Times New Roman" w:cs="Times New Roman"/>
        </w:rPr>
        <w:t>.</w:t>
      </w:r>
    </w:p>
    <w:p w:rsidR="003B5999" w:rsidRPr="00B02E41" w:rsidRDefault="003B5999" w:rsidP="00AE6244">
      <w:pPr>
        <w:jc w:val="center"/>
        <w:rPr>
          <w:rFonts w:ascii="Times New Roman" w:hAnsi="Times New Roman" w:cs="Times New Roman"/>
        </w:rPr>
      </w:pPr>
      <w:r w:rsidRPr="00B02E41">
        <w:rPr>
          <w:rFonts w:ascii="Times New Roman" w:hAnsi="Times New Roman" w:cs="Times New Roman"/>
        </w:rPr>
        <w:t>Prescott College</w:t>
      </w:r>
    </w:p>
    <w:p w:rsidR="003B5999" w:rsidRDefault="00D3153F" w:rsidP="00AE6244">
      <w:pPr>
        <w:jc w:val="center"/>
        <w:rPr>
          <w:rFonts w:ascii="Times New Roman" w:hAnsi="Times New Roman" w:cs="Times New Roman"/>
        </w:rPr>
      </w:pPr>
      <w:r>
        <w:rPr>
          <w:rFonts w:ascii="Times New Roman" w:hAnsi="Times New Roman" w:cs="Times New Roman"/>
        </w:rPr>
        <w:t>March 2, 2015</w:t>
      </w:r>
    </w:p>
    <w:p w:rsidR="0029433F" w:rsidRPr="00B02E41" w:rsidRDefault="0029433F" w:rsidP="00AE6244">
      <w:pPr>
        <w:jc w:val="center"/>
        <w:rPr>
          <w:rFonts w:ascii="Times New Roman" w:hAnsi="Times New Roman" w:cs="Times New Roman"/>
        </w:rPr>
      </w:pPr>
      <w:r>
        <w:rPr>
          <w:rFonts w:ascii="Times New Roman" w:hAnsi="Times New Roman" w:cs="Times New Roman"/>
        </w:rPr>
        <w:t>Annotations selected for Climate Change Education Course Specifically</w:t>
      </w:r>
    </w:p>
    <w:p w:rsidR="003B5999" w:rsidRDefault="003B5999" w:rsidP="00AE6244">
      <w:pPr>
        <w:spacing w:after="240"/>
        <w:jc w:val="center"/>
        <w:rPr>
          <w:rFonts w:ascii="Times New Roman" w:hAnsi="Times New Roman" w:cs="Times New Roman"/>
        </w:rPr>
      </w:pPr>
    </w:p>
    <w:p w:rsidR="003B5999" w:rsidRDefault="003B5999" w:rsidP="006F39C9">
      <w:pPr>
        <w:spacing w:after="240"/>
        <w:ind w:left="360" w:hanging="360"/>
        <w:rPr>
          <w:rFonts w:ascii="Times New Roman" w:hAnsi="Times New Roman" w:cs="Times New Roman"/>
        </w:rPr>
      </w:pPr>
    </w:p>
    <w:p w:rsidR="003B5999" w:rsidRDefault="003B5999" w:rsidP="006F39C9">
      <w:pPr>
        <w:spacing w:after="240"/>
        <w:ind w:left="360" w:hanging="360"/>
        <w:rPr>
          <w:rFonts w:ascii="Times New Roman" w:hAnsi="Times New Roman" w:cs="Times New Roman"/>
        </w:rPr>
      </w:pPr>
    </w:p>
    <w:p w:rsidR="003B5999" w:rsidRDefault="003B5999" w:rsidP="006F39C9">
      <w:pPr>
        <w:spacing w:after="240"/>
        <w:ind w:left="360" w:hanging="360"/>
        <w:rPr>
          <w:rFonts w:ascii="Times New Roman" w:hAnsi="Times New Roman" w:cs="Times New Roman"/>
        </w:rPr>
      </w:pPr>
    </w:p>
    <w:p w:rsidR="003B5999" w:rsidRDefault="003B5999" w:rsidP="006F39C9">
      <w:pPr>
        <w:spacing w:after="240"/>
        <w:ind w:left="360" w:hanging="360"/>
        <w:rPr>
          <w:rFonts w:ascii="Times New Roman" w:hAnsi="Times New Roman" w:cs="Times New Roman"/>
        </w:rPr>
      </w:pPr>
    </w:p>
    <w:p w:rsidR="003B5999" w:rsidRDefault="003B5999" w:rsidP="006F39C9">
      <w:pPr>
        <w:spacing w:after="240"/>
        <w:ind w:left="360" w:hanging="360"/>
        <w:rPr>
          <w:rFonts w:ascii="Times New Roman" w:hAnsi="Times New Roman" w:cs="Times New Roman"/>
        </w:rPr>
      </w:pPr>
    </w:p>
    <w:p w:rsidR="003B5999" w:rsidRDefault="003B5999" w:rsidP="006F39C9">
      <w:pPr>
        <w:spacing w:after="240"/>
        <w:ind w:left="360" w:hanging="360"/>
        <w:rPr>
          <w:rFonts w:ascii="Times New Roman" w:hAnsi="Times New Roman" w:cs="Times New Roman"/>
        </w:rPr>
      </w:pPr>
    </w:p>
    <w:p w:rsidR="00987606" w:rsidRDefault="00987606" w:rsidP="006F39C9">
      <w:pPr>
        <w:spacing w:after="240"/>
        <w:ind w:left="360" w:hanging="360"/>
        <w:rPr>
          <w:rFonts w:ascii="Times New Roman" w:hAnsi="Times New Roman" w:cs="Times New Roman"/>
        </w:rPr>
      </w:pPr>
    </w:p>
    <w:p w:rsidR="00987606" w:rsidRDefault="00987606" w:rsidP="006F39C9">
      <w:pPr>
        <w:spacing w:after="240"/>
        <w:ind w:left="360" w:hanging="360"/>
        <w:rPr>
          <w:rFonts w:ascii="Times New Roman" w:hAnsi="Times New Roman" w:cs="Times New Roman"/>
        </w:rPr>
      </w:pPr>
    </w:p>
    <w:p w:rsidR="00987606" w:rsidRDefault="00987606" w:rsidP="006F39C9">
      <w:pPr>
        <w:spacing w:after="240"/>
        <w:ind w:left="360" w:hanging="360"/>
        <w:rPr>
          <w:rFonts w:ascii="Times New Roman" w:hAnsi="Times New Roman" w:cs="Times New Roman"/>
        </w:rPr>
      </w:pPr>
    </w:p>
    <w:p w:rsidR="00987606" w:rsidRDefault="00987606" w:rsidP="006F39C9">
      <w:pPr>
        <w:spacing w:after="240"/>
        <w:ind w:left="360" w:hanging="360"/>
        <w:rPr>
          <w:rFonts w:ascii="Times New Roman" w:hAnsi="Times New Roman" w:cs="Times New Roman"/>
        </w:rPr>
      </w:pPr>
    </w:p>
    <w:p w:rsidR="003B5999" w:rsidRDefault="003B5999" w:rsidP="006F39C9">
      <w:pPr>
        <w:spacing w:after="240"/>
        <w:ind w:left="360" w:hanging="360"/>
        <w:rPr>
          <w:rFonts w:ascii="Times New Roman" w:hAnsi="Times New Roman" w:cs="Times New Roman"/>
        </w:rPr>
      </w:pPr>
    </w:p>
    <w:p w:rsidR="008D2887" w:rsidRDefault="008D2887" w:rsidP="00384FDC">
      <w:pPr>
        <w:spacing w:after="240"/>
        <w:ind w:left="360" w:hanging="360"/>
        <w:jc w:val="center"/>
        <w:rPr>
          <w:rFonts w:ascii="Times New Roman" w:hAnsi="Times New Roman" w:cs="Times New Roman"/>
          <w:iCs/>
        </w:rPr>
      </w:pPr>
    </w:p>
    <w:p w:rsidR="00532858" w:rsidRDefault="00532858" w:rsidP="000879A5">
      <w:pPr>
        <w:ind w:left="720" w:hanging="720"/>
        <w:contextualSpacing/>
        <w:rPr>
          <w:rFonts w:ascii="Times New Roman" w:hAnsi="Times New Roman" w:cs="Times New Roman"/>
          <w:b/>
        </w:rPr>
      </w:pPr>
    </w:p>
    <w:p w:rsidR="00FB608A" w:rsidRDefault="00FB608A" w:rsidP="00627A93">
      <w:pPr>
        <w:spacing w:after="240" w:line="480" w:lineRule="auto"/>
        <w:jc w:val="center"/>
        <w:rPr>
          <w:rFonts w:ascii="Times New Roman" w:hAnsi="Times New Roman" w:cs="Times New Roman"/>
          <w:iCs/>
        </w:rPr>
      </w:pPr>
      <w:r>
        <w:rPr>
          <w:rFonts w:ascii="Times New Roman" w:hAnsi="Times New Roman" w:cs="Times New Roman"/>
          <w:iCs/>
        </w:rPr>
        <w:lastRenderedPageBreak/>
        <w:t>A Resilient Solution for Incorporating Environmental Justice and Social Capital in Community Planning</w:t>
      </w:r>
    </w:p>
    <w:p w:rsidR="00FB608A" w:rsidRDefault="00FB608A" w:rsidP="00627A93">
      <w:pPr>
        <w:spacing w:line="480" w:lineRule="auto"/>
        <w:rPr>
          <w:rFonts w:ascii="Times New Roman" w:hAnsi="Times New Roman" w:cs="Times New Roman"/>
          <w:iCs/>
        </w:rPr>
      </w:pPr>
      <w:r>
        <w:rPr>
          <w:rFonts w:ascii="Times New Roman" w:hAnsi="Times New Roman" w:cs="Times New Roman"/>
          <w:iCs/>
        </w:rPr>
        <w:t xml:space="preserve">My research brings together more than eight years of experience within the field of environmental impact assessment and community planning, degrees in Environmental Policy and Management and Natural Resource Management, and more </w:t>
      </w:r>
      <w:proofErr w:type="spellStart"/>
      <w:r>
        <w:rPr>
          <w:rFonts w:ascii="Times New Roman" w:hAnsi="Times New Roman" w:cs="Times New Roman"/>
          <w:iCs/>
        </w:rPr>
        <w:t>hteen</w:t>
      </w:r>
      <w:proofErr w:type="spellEnd"/>
      <w:r>
        <w:rPr>
          <w:rFonts w:ascii="Times New Roman" w:hAnsi="Times New Roman" w:cs="Times New Roman"/>
          <w:iCs/>
        </w:rPr>
        <w:t xml:space="preserve"> years of experience raising a child who is differently abled. I have observed remarkable recovery in many aspects of my son’s life, which I attribute to experiential opportunities, such as spending time in nature. Throughout the course of my own life and environmental studies, resiliency seems to be at the center. It is through the earth and human connection that I hope to set about understanding how valuable that connection can be. My research will continue working in my chosen field of environmental impact assessment while considering how developing a deeper connection with nature may lend itself toward shifting our mindset away from degradation and environmental impact toward sustainable decision making, especially with regards to vulnerable populations.  It is the beneficial continuum of resiliency of the planet and its species, including the human species that piques my interest. </w:t>
      </w:r>
    </w:p>
    <w:p w:rsidR="00FB608A" w:rsidRDefault="00FB608A" w:rsidP="00627A93">
      <w:pPr>
        <w:spacing w:line="480" w:lineRule="auto"/>
        <w:rPr>
          <w:rFonts w:ascii="Times New Roman" w:hAnsi="Times New Roman" w:cs="Times New Roman"/>
        </w:rPr>
      </w:pPr>
      <w:r>
        <w:rPr>
          <w:rFonts w:ascii="Times New Roman" w:hAnsi="Times New Roman" w:cs="Times New Roman"/>
        </w:rPr>
        <w:t>Keywords: biophilia, biodiversity, civic ecology, community planning, environmental impact assessment, mindset, natural resource management, vulnerable populations</w:t>
      </w:r>
    </w:p>
    <w:p w:rsidR="0088447F" w:rsidRDefault="0088447F" w:rsidP="0088447F">
      <w:pPr>
        <w:ind w:left="720" w:hanging="720"/>
        <w:contextualSpacing/>
        <w:rPr>
          <w:rFonts w:ascii="Times New Roman" w:hAnsi="Times New Roman" w:cs="Times New Roman"/>
          <w:b/>
        </w:rPr>
      </w:pPr>
      <w:r>
        <w:rPr>
          <w:rFonts w:ascii="Times New Roman" w:hAnsi="Times New Roman" w:cs="Times New Roman"/>
          <w:b/>
        </w:rPr>
        <w:t>Civic Ecology</w:t>
      </w:r>
    </w:p>
    <w:p w:rsidR="0088447F" w:rsidRDefault="0088447F" w:rsidP="0088447F">
      <w:pPr>
        <w:ind w:left="720" w:hanging="720"/>
        <w:contextualSpacing/>
        <w:rPr>
          <w:rFonts w:ascii="Times New Roman" w:hAnsi="Times New Roman" w:cs="Times New Roman"/>
          <w:b/>
        </w:rPr>
      </w:pPr>
    </w:p>
    <w:p w:rsidR="0088447F" w:rsidRDefault="0088447F" w:rsidP="0088447F">
      <w:pPr>
        <w:spacing w:after="0" w:line="480" w:lineRule="auto"/>
        <w:ind w:left="720" w:hanging="720"/>
        <w:contextualSpacing/>
        <w:rPr>
          <w:rFonts w:ascii="Times New Roman" w:hAnsi="Times New Roman" w:cs="Times New Roman"/>
        </w:rPr>
      </w:pPr>
      <w:proofErr w:type="spellStart"/>
      <w:r>
        <w:rPr>
          <w:rFonts w:ascii="Times New Roman" w:hAnsi="Times New Roman" w:cs="Times New Roman"/>
        </w:rPr>
        <w:t>Krasney</w:t>
      </w:r>
      <w:proofErr w:type="spellEnd"/>
      <w:r>
        <w:rPr>
          <w:rFonts w:ascii="Times New Roman" w:hAnsi="Times New Roman" w:cs="Times New Roman"/>
        </w:rPr>
        <w:t xml:space="preserve">, M. &amp; K. </w:t>
      </w:r>
      <w:proofErr w:type="spellStart"/>
      <w:r>
        <w:rPr>
          <w:rFonts w:ascii="Times New Roman" w:hAnsi="Times New Roman" w:cs="Times New Roman"/>
        </w:rPr>
        <w:t>Tidball</w:t>
      </w:r>
      <w:proofErr w:type="spellEnd"/>
      <w:r>
        <w:rPr>
          <w:rFonts w:ascii="Times New Roman" w:hAnsi="Times New Roman" w:cs="Times New Roman"/>
        </w:rPr>
        <w:t xml:space="preserve">. (2015). </w:t>
      </w:r>
      <w:r w:rsidRPr="007214EC">
        <w:rPr>
          <w:rFonts w:ascii="Times New Roman" w:hAnsi="Times New Roman" w:cs="Times New Roman"/>
          <w:i/>
        </w:rPr>
        <w:t>Civic ecology: adaptation and transformation from the ground up.</w:t>
      </w:r>
      <w:r>
        <w:rPr>
          <w:rFonts w:ascii="Times New Roman" w:hAnsi="Times New Roman" w:cs="Times New Roman"/>
        </w:rPr>
        <w:t xml:space="preserve"> Cambridge, Massachusetts: MIT Press.</w:t>
      </w:r>
    </w:p>
    <w:p w:rsidR="0088447F" w:rsidRPr="00FC0151" w:rsidRDefault="0088447F" w:rsidP="0088447F">
      <w:pPr>
        <w:spacing w:after="0" w:line="480" w:lineRule="auto"/>
        <w:contextualSpacing/>
        <w:rPr>
          <w:rFonts w:ascii="Times New Roman" w:hAnsi="Times New Roman" w:cs="Times New Roman"/>
        </w:rPr>
      </w:pPr>
      <w:r>
        <w:rPr>
          <w:rFonts w:ascii="Times New Roman" w:hAnsi="Times New Roman" w:cs="Times New Roman"/>
        </w:rPr>
        <w:t xml:space="preserve">I have selected this text as a main resource in developing my dissertation around finding resilient practices that assist vulnerable population in adapting to environmental degradation. Dr’s </w:t>
      </w:r>
      <w:proofErr w:type="spellStart"/>
      <w:r>
        <w:rPr>
          <w:rFonts w:ascii="Times New Roman" w:hAnsi="Times New Roman" w:cs="Times New Roman"/>
        </w:rPr>
        <w:t>Krasny</w:t>
      </w:r>
      <w:proofErr w:type="spellEnd"/>
      <w:r>
        <w:rPr>
          <w:rFonts w:ascii="Times New Roman" w:hAnsi="Times New Roman" w:cs="Times New Roman"/>
        </w:rPr>
        <w:t xml:space="preserve"> and </w:t>
      </w:r>
      <w:proofErr w:type="spellStart"/>
      <w:r>
        <w:rPr>
          <w:rFonts w:ascii="Times New Roman" w:hAnsi="Times New Roman" w:cs="Times New Roman"/>
        </w:rPr>
        <w:t>Tidball</w:t>
      </w:r>
      <w:proofErr w:type="spellEnd"/>
      <w:r>
        <w:rPr>
          <w:rFonts w:ascii="Times New Roman" w:hAnsi="Times New Roman" w:cs="Times New Roman"/>
        </w:rPr>
        <w:t xml:space="preserve"> explore how “people coming together to plant a tree connect with each other, and how such connections make us more likely to work collectively on future greening activities.” The author’s define civic ecology as the study of community environmental stewardship practices. They go on to share other’s </w:t>
      </w:r>
      <w:r>
        <w:rPr>
          <w:rFonts w:ascii="Times New Roman" w:hAnsi="Times New Roman" w:cs="Times New Roman"/>
        </w:rPr>
        <w:lastRenderedPageBreak/>
        <w:t xml:space="preserve">who use the term in their own practices and research: Civic ecology extends across defined boundaries to include a “a community software approach to sustainability” (Timothy Smith), “building blocks for community problem solving and that determine how young people are socialized into civic life” (Lewis </w:t>
      </w:r>
      <w:proofErr w:type="spellStart"/>
      <w:r>
        <w:rPr>
          <w:rFonts w:ascii="Times New Roman" w:hAnsi="Times New Roman" w:cs="Times New Roman"/>
        </w:rPr>
        <w:t>Friedland</w:t>
      </w:r>
      <w:proofErr w:type="spellEnd"/>
      <w:r>
        <w:rPr>
          <w:rFonts w:ascii="Times New Roman" w:hAnsi="Times New Roman" w:cs="Times New Roman"/>
        </w:rPr>
        <w:t xml:space="preserve">), “a civic realm rooted in ecological sensibility” (Kathy Poole), “people in cities and communities benefit from being involved in environmental projects, how urban ecosystems benefit communities, and how to encourage conservation behavior” (Kathleen Wolf). </w:t>
      </w:r>
      <w:proofErr w:type="spellStart"/>
      <w:r>
        <w:rPr>
          <w:rFonts w:ascii="Times New Roman" w:hAnsi="Times New Roman" w:cs="Times New Roman"/>
        </w:rPr>
        <w:t>Krasny</w:t>
      </w:r>
      <w:proofErr w:type="spellEnd"/>
      <w:r>
        <w:rPr>
          <w:rFonts w:ascii="Times New Roman" w:hAnsi="Times New Roman" w:cs="Times New Roman"/>
        </w:rPr>
        <w:t xml:space="preserve"> and </w:t>
      </w:r>
      <w:proofErr w:type="spellStart"/>
      <w:r>
        <w:rPr>
          <w:rFonts w:ascii="Times New Roman" w:hAnsi="Times New Roman" w:cs="Times New Roman"/>
        </w:rPr>
        <w:t>Tidball</w:t>
      </w:r>
      <w:proofErr w:type="spellEnd"/>
      <w:r>
        <w:rPr>
          <w:rFonts w:ascii="Times New Roman" w:hAnsi="Times New Roman" w:cs="Times New Roman"/>
        </w:rPr>
        <w:t xml:space="preserve"> use civic ecology as a framework to understand the role of environmental stewardship practices in larger social-ecological practices. They have considered how civic ecology practices have important outcomes for individuals, communities, and ecosystems. Through individuals “acting as stewards” of their environment and community, these practices create opportunities to “experience health, restorative, and social benefits” while “learning through interactions with fellow stewards and with the environment.” Civic ecology allows us to apply “ecological perspectives to understand how people, practices, communities, and the environment interact. </w:t>
      </w:r>
    </w:p>
    <w:p w:rsidR="0088447F" w:rsidRDefault="0088447F" w:rsidP="0088447F">
      <w:pPr>
        <w:ind w:left="720" w:hanging="720"/>
        <w:contextualSpacing/>
        <w:rPr>
          <w:rFonts w:ascii="Times New Roman" w:hAnsi="Times New Roman" w:cs="Times New Roman"/>
          <w:b/>
        </w:rPr>
      </w:pPr>
    </w:p>
    <w:p w:rsidR="00ED19A6" w:rsidRDefault="00ED19A6" w:rsidP="000879A5">
      <w:pPr>
        <w:ind w:left="720" w:hanging="720"/>
        <w:contextualSpacing/>
        <w:rPr>
          <w:rFonts w:ascii="Times New Roman" w:hAnsi="Times New Roman" w:cs="Times New Roman"/>
          <w:b/>
        </w:rPr>
      </w:pPr>
      <w:r>
        <w:rPr>
          <w:rFonts w:ascii="Times New Roman" w:hAnsi="Times New Roman" w:cs="Times New Roman"/>
          <w:b/>
        </w:rPr>
        <w:t>Climate Change and People with Disabilities</w:t>
      </w:r>
    </w:p>
    <w:p w:rsidR="00C550A2" w:rsidRDefault="00C550A2" w:rsidP="000879A5">
      <w:pPr>
        <w:ind w:left="720" w:hanging="720"/>
        <w:contextualSpacing/>
        <w:rPr>
          <w:rFonts w:ascii="Times New Roman" w:hAnsi="Times New Roman" w:cs="Times New Roman"/>
          <w:b/>
        </w:rPr>
      </w:pPr>
    </w:p>
    <w:p w:rsidR="0088447F" w:rsidRPr="00166C73" w:rsidRDefault="0088447F" w:rsidP="0088447F">
      <w:pPr>
        <w:pStyle w:val="Default"/>
        <w:spacing w:line="480" w:lineRule="auto"/>
        <w:ind w:left="720" w:hanging="720"/>
        <w:rPr>
          <w:rFonts w:ascii="Times New Roman" w:hAnsi="Times New Roman" w:cs="Times New Roman"/>
        </w:rPr>
      </w:pPr>
      <w:proofErr w:type="gramStart"/>
      <w:r>
        <w:rPr>
          <w:rFonts w:ascii="Times New Roman" w:hAnsi="Times New Roman" w:cs="Times New Roman"/>
        </w:rPr>
        <w:t xml:space="preserve">Global Partnership for Disability &amp; Development and the </w:t>
      </w:r>
      <w:r w:rsidRPr="005F4385">
        <w:rPr>
          <w:rFonts w:ascii="Times New Roman" w:hAnsi="Times New Roman" w:cs="Times New Roman"/>
        </w:rPr>
        <w:t>World Bank.</w:t>
      </w:r>
      <w:proofErr w:type="gramEnd"/>
      <w:r w:rsidRPr="005F4385">
        <w:rPr>
          <w:rFonts w:ascii="Times New Roman" w:hAnsi="Times New Roman" w:cs="Times New Roman"/>
        </w:rPr>
        <w:t xml:space="preserve"> (2009). </w:t>
      </w:r>
      <w:proofErr w:type="gramStart"/>
      <w:r w:rsidRPr="005F4385">
        <w:rPr>
          <w:rFonts w:ascii="Times New Roman" w:hAnsi="Times New Roman" w:cs="Times New Roman"/>
          <w:i/>
        </w:rPr>
        <w:t>The</w:t>
      </w:r>
      <w:proofErr w:type="gramEnd"/>
      <w:r w:rsidRPr="005F4385">
        <w:rPr>
          <w:rFonts w:ascii="Times New Roman" w:hAnsi="Times New Roman" w:cs="Times New Roman"/>
          <w:i/>
        </w:rPr>
        <w:t xml:space="preserve"> impact of climate change on people with disabilities.</w:t>
      </w:r>
      <w:r w:rsidRPr="005F4385">
        <w:rPr>
          <w:rFonts w:ascii="Times New Roman" w:hAnsi="Times New Roman" w:cs="Times New Roman"/>
        </w:rPr>
        <w:t xml:space="preserve"> </w:t>
      </w:r>
      <w:r>
        <w:rPr>
          <w:rFonts w:ascii="Times New Roman" w:hAnsi="Times New Roman" w:cs="Times New Roman"/>
        </w:rPr>
        <w:t xml:space="preserve">Report on E-Discussion hosted by </w:t>
      </w:r>
      <w:r w:rsidRPr="00166C73">
        <w:rPr>
          <w:rFonts w:ascii="Times New Roman" w:hAnsi="Times New Roman" w:cs="Times New Roman"/>
        </w:rPr>
        <w:t xml:space="preserve">The Global Partnership for Disability &amp; Development (GPDD) and </w:t>
      </w:r>
    </w:p>
    <w:p w:rsidR="0088447F" w:rsidRDefault="0088447F" w:rsidP="0088447F">
      <w:pPr>
        <w:pStyle w:val="Default"/>
        <w:spacing w:line="480" w:lineRule="auto"/>
        <w:ind w:left="720"/>
        <w:rPr>
          <w:rFonts w:ascii="Times New Roman" w:hAnsi="Times New Roman" w:cs="Times New Roman"/>
        </w:rPr>
      </w:pPr>
      <w:proofErr w:type="gramStart"/>
      <w:r w:rsidRPr="00166C73">
        <w:rPr>
          <w:rFonts w:ascii="Times New Roman" w:hAnsi="Times New Roman" w:cs="Times New Roman"/>
        </w:rPr>
        <w:t>The World Bank (Human Development Network - Social Protection/Disability &amp; Development Team</w:t>
      </w:r>
      <w:r>
        <w:rPr>
          <w:rFonts w:ascii="Times New Roman" w:hAnsi="Times New Roman" w:cs="Times New Roman"/>
        </w:rPr>
        <w:t>.</w:t>
      </w:r>
      <w:proofErr w:type="gramEnd"/>
    </w:p>
    <w:p w:rsidR="0088447F" w:rsidRPr="005F4385" w:rsidRDefault="0088447F" w:rsidP="0088447F">
      <w:pPr>
        <w:pStyle w:val="Default"/>
        <w:spacing w:line="480" w:lineRule="auto"/>
        <w:rPr>
          <w:rFonts w:ascii="Times New Roman" w:hAnsi="Times New Roman" w:cs="Times New Roman"/>
        </w:rPr>
      </w:pPr>
      <w:r w:rsidRPr="005F4385">
        <w:rPr>
          <w:rFonts w:ascii="Times New Roman" w:hAnsi="Times New Roman" w:cs="Times New Roman"/>
        </w:rPr>
        <w:t xml:space="preserve">The Global Partnership for Disability and Development (GPDD), in partnership with the World Bank’s Disability and Development team, held a five-day long e-discussion on the </w:t>
      </w:r>
      <w:r w:rsidRPr="005F4385">
        <w:rPr>
          <w:rFonts w:ascii="Times New Roman" w:hAnsi="Times New Roman" w:cs="Times New Roman"/>
          <w:i/>
          <w:iCs/>
        </w:rPr>
        <w:t>Impact of Climate Change on People with Disabilities</w:t>
      </w:r>
      <w:r w:rsidRPr="005F4385">
        <w:rPr>
          <w:rFonts w:ascii="Times New Roman" w:hAnsi="Times New Roman" w:cs="Times New Roman"/>
        </w:rPr>
        <w:t xml:space="preserve">, </w:t>
      </w:r>
      <w:r w:rsidRPr="0096753D">
        <w:rPr>
          <w:rFonts w:ascii="Times New Roman" w:hAnsi="Times New Roman" w:cs="Times New Roman"/>
        </w:rPr>
        <w:t xml:space="preserve">facilitated by </w:t>
      </w:r>
      <w:r w:rsidRPr="0096753D">
        <w:rPr>
          <w:rFonts w:ascii="Times New Roman" w:hAnsi="Times New Roman" w:cs="Times New Roman"/>
          <w:bCs/>
        </w:rPr>
        <w:t xml:space="preserve">Dr. Maria </w:t>
      </w:r>
      <w:proofErr w:type="spellStart"/>
      <w:r w:rsidRPr="0096753D">
        <w:rPr>
          <w:rFonts w:ascii="Times New Roman" w:hAnsi="Times New Roman" w:cs="Times New Roman"/>
          <w:bCs/>
        </w:rPr>
        <w:t>Kett</w:t>
      </w:r>
      <w:proofErr w:type="spellEnd"/>
      <w:r w:rsidRPr="0096753D">
        <w:rPr>
          <w:rFonts w:ascii="Times New Roman" w:hAnsi="Times New Roman" w:cs="Times New Roman"/>
        </w:rPr>
        <w:t xml:space="preserve">, from </w:t>
      </w:r>
      <w:r w:rsidRPr="0096753D">
        <w:rPr>
          <w:rFonts w:ascii="Times New Roman" w:hAnsi="Times New Roman" w:cs="Times New Roman"/>
          <w:bCs/>
        </w:rPr>
        <w:t>Leonard Cheshire Disability</w:t>
      </w:r>
      <w:r w:rsidRPr="0096753D">
        <w:rPr>
          <w:rFonts w:ascii="Times New Roman" w:hAnsi="Times New Roman" w:cs="Times New Roman"/>
        </w:rPr>
        <w:t xml:space="preserve">, and </w:t>
      </w:r>
      <w:r w:rsidRPr="0096753D">
        <w:rPr>
          <w:rFonts w:ascii="Times New Roman" w:hAnsi="Times New Roman" w:cs="Times New Roman"/>
          <w:bCs/>
        </w:rPr>
        <w:t xml:space="preserve">Valerie </w:t>
      </w:r>
      <w:proofErr w:type="spellStart"/>
      <w:r w:rsidRPr="0096753D">
        <w:rPr>
          <w:rFonts w:ascii="Times New Roman" w:hAnsi="Times New Roman" w:cs="Times New Roman"/>
          <w:bCs/>
        </w:rPr>
        <w:lastRenderedPageBreak/>
        <w:t>Scherrer</w:t>
      </w:r>
      <w:proofErr w:type="spellEnd"/>
      <w:r w:rsidRPr="0096753D">
        <w:rPr>
          <w:rFonts w:ascii="Times New Roman" w:hAnsi="Times New Roman" w:cs="Times New Roman"/>
        </w:rPr>
        <w:t xml:space="preserve">, from the </w:t>
      </w:r>
      <w:r w:rsidRPr="0096753D">
        <w:rPr>
          <w:rFonts w:ascii="Times New Roman" w:hAnsi="Times New Roman" w:cs="Times New Roman"/>
          <w:bCs/>
        </w:rPr>
        <w:t>Christian Blind Mission</w:t>
      </w:r>
      <w:r w:rsidRPr="005F4385">
        <w:rPr>
          <w:rFonts w:ascii="Times New Roman" w:hAnsi="Times New Roman" w:cs="Times New Roman"/>
          <w:i/>
          <w:iCs/>
        </w:rPr>
        <w:t xml:space="preserve">. </w:t>
      </w:r>
      <w:r w:rsidRPr="005F4385">
        <w:rPr>
          <w:rFonts w:ascii="Times New Roman" w:hAnsi="Times New Roman" w:cs="Times New Roman"/>
        </w:rPr>
        <w:t xml:space="preserve">Dr. </w:t>
      </w:r>
      <w:proofErr w:type="spellStart"/>
      <w:r w:rsidRPr="005F4385">
        <w:rPr>
          <w:rFonts w:ascii="Times New Roman" w:hAnsi="Times New Roman" w:cs="Times New Roman"/>
        </w:rPr>
        <w:t>Kett</w:t>
      </w:r>
      <w:proofErr w:type="spellEnd"/>
      <w:r w:rsidRPr="005F4385">
        <w:rPr>
          <w:rFonts w:ascii="Times New Roman" w:hAnsi="Times New Roman" w:cs="Times New Roman"/>
        </w:rPr>
        <w:t xml:space="preserve"> and Ms. </w:t>
      </w:r>
      <w:proofErr w:type="spellStart"/>
      <w:r w:rsidRPr="005F4385">
        <w:rPr>
          <w:rFonts w:ascii="Times New Roman" w:hAnsi="Times New Roman" w:cs="Times New Roman"/>
        </w:rPr>
        <w:t>Scherrer</w:t>
      </w:r>
      <w:proofErr w:type="spellEnd"/>
      <w:r w:rsidRPr="005F4385">
        <w:rPr>
          <w:rFonts w:ascii="Times New Roman" w:hAnsi="Times New Roman" w:cs="Times New Roman"/>
        </w:rPr>
        <w:t xml:space="preserve"> are both engaged in work for the International Disability and Development Consortium (IDDC).</w:t>
      </w:r>
      <w:r>
        <w:rPr>
          <w:rFonts w:ascii="Times New Roman" w:hAnsi="Times New Roman" w:cs="Times New Roman"/>
        </w:rPr>
        <w:t xml:space="preserve"> “</w:t>
      </w:r>
      <w:r w:rsidRPr="005F4385">
        <w:rPr>
          <w:rFonts w:ascii="Times New Roman" w:hAnsi="Times New Roman" w:cs="Times New Roman"/>
        </w:rPr>
        <w:t>Due to existing inequities and disparities, people with disabilities will face a disproportionate impact due to climate change.</w:t>
      </w:r>
      <w:r>
        <w:rPr>
          <w:rFonts w:ascii="Times New Roman" w:hAnsi="Times New Roman" w:cs="Times New Roman"/>
        </w:rPr>
        <w:t>”</w:t>
      </w:r>
      <w:r w:rsidRPr="005F4385">
        <w:rPr>
          <w:rFonts w:ascii="Times New Roman" w:hAnsi="Times New Roman" w:cs="Times New Roman"/>
        </w:rPr>
        <w:t xml:space="preserve"> </w:t>
      </w:r>
      <w:r>
        <w:rPr>
          <w:rFonts w:ascii="Times New Roman" w:hAnsi="Times New Roman" w:cs="Times New Roman"/>
        </w:rPr>
        <w:t>The report examines how “p</w:t>
      </w:r>
      <w:r w:rsidRPr="005F4385">
        <w:rPr>
          <w:rFonts w:ascii="Times New Roman" w:hAnsi="Times New Roman" w:cs="Times New Roman"/>
        </w:rPr>
        <w:t>eople with disabilities and their families need adaptation and coping strategies and robust systems and mechanisms that can mitigate and minimize the harmful effects of climate change, and promote sustainable access to basic necessities, secure livelihoods, health care, and social and civic participation.</w:t>
      </w:r>
      <w:r>
        <w:rPr>
          <w:rFonts w:ascii="Times New Roman" w:hAnsi="Times New Roman" w:cs="Times New Roman"/>
        </w:rPr>
        <w:t>” This report speaks directly to my research motivation and provides valuable insight into the topic as it was being addressed almost eight years ago. According to the Executive Summary, t</w:t>
      </w:r>
      <w:r w:rsidRPr="005F4385">
        <w:rPr>
          <w:rFonts w:ascii="Times New Roman" w:hAnsi="Times New Roman" w:cs="Times New Roman"/>
        </w:rPr>
        <w:t xml:space="preserve">he </w:t>
      </w:r>
      <w:r>
        <w:rPr>
          <w:rFonts w:ascii="Times New Roman" w:hAnsi="Times New Roman" w:cs="Times New Roman"/>
        </w:rPr>
        <w:t>“</w:t>
      </w:r>
      <w:r w:rsidRPr="005F4385">
        <w:rPr>
          <w:rFonts w:ascii="Times New Roman" w:hAnsi="Times New Roman" w:cs="Times New Roman"/>
        </w:rPr>
        <w:t>objective of the e-discussion was to share information and knowledge about the needs of people with disabilities and good practices for inclusion in situations such as natural and man-made disasters, emergencies, violence and conflict, scarcity of resources, and development efforts, all of which will be affected by climate change.</w:t>
      </w:r>
      <w:r>
        <w:rPr>
          <w:rFonts w:ascii="Times New Roman" w:hAnsi="Times New Roman" w:cs="Times New Roman"/>
        </w:rPr>
        <w:t>”</w:t>
      </w:r>
      <w:r w:rsidRPr="005F4385">
        <w:rPr>
          <w:rFonts w:ascii="Times New Roman" w:hAnsi="Times New Roman" w:cs="Times New Roman"/>
        </w:rPr>
        <w:t xml:space="preserve"> The e-discussion was divided into two main thematic areas: </w:t>
      </w:r>
    </w:p>
    <w:p w:rsidR="0088447F" w:rsidRPr="005F4385" w:rsidRDefault="0088447F" w:rsidP="0088447F">
      <w:pPr>
        <w:pStyle w:val="Default"/>
        <w:spacing w:after="219" w:line="480" w:lineRule="auto"/>
        <w:rPr>
          <w:rFonts w:ascii="Times New Roman" w:hAnsi="Times New Roman" w:cs="Times New Roman"/>
        </w:rPr>
      </w:pPr>
      <w:r w:rsidRPr="005F4385">
        <w:rPr>
          <w:rFonts w:ascii="Times New Roman" w:hAnsi="Times New Roman" w:cs="Times New Roman"/>
        </w:rPr>
        <w:t xml:space="preserve">I. Inclusive Disasters, Emergency, and Conflict Management, and </w:t>
      </w:r>
    </w:p>
    <w:p w:rsidR="0088447F" w:rsidRDefault="0088447F" w:rsidP="0088447F">
      <w:pPr>
        <w:pStyle w:val="Default"/>
        <w:spacing w:line="480" w:lineRule="auto"/>
        <w:rPr>
          <w:rFonts w:ascii="Times New Roman" w:hAnsi="Times New Roman" w:cs="Times New Roman"/>
        </w:rPr>
      </w:pPr>
      <w:r w:rsidRPr="005F4385">
        <w:rPr>
          <w:rFonts w:ascii="Times New Roman" w:hAnsi="Times New Roman" w:cs="Times New Roman"/>
        </w:rPr>
        <w:t xml:space="preserve">II. Basic Necessities &amp; Poverty Reduction </w:t>
      </w:r>
    </w:p>
    <w:p w:rsidR="0088447F" w:rsidRDefault="0088447F" w:rsidP="0088447F">
      <w:pPr>
        <w:pStyle w:val="Default"/>
        <w:spacing w:line="480" w:lineRule="auto"/>
        <w:rPr>
          <w:rFonts w:ascii="Times New Roman" w:hAnsi="Times New Roman" w:cs="Times New Roman"/>
        </w:rPr>
      </w:pPr>
      <w:r>
        <w:rPr>
          <w:rFonts w:ascii="Times New Roman" w:hAnsi="Times New Roman" w:cs="Times New Roman"/>
        </w:rPr>
        <w:t>Through this report, I will be able to assess the implications of my research toward a global conversation, although, my research will focus on a local community participatory action research project.</w:t>
      </w:r>
    </w:p>
    <w:p w:rsidR="00C550A2" w:rsidRPr="00175082" w:rsidRDefault="00C550A2" w:rsidP="00C550A2">
      <w:pPr>
        <w:spacing w:after="0" w:line="480" w:lineRule="auto"/>
        <w:ind w:left="720" w:hanging="720"/>
        <w:contextualSpacing/>
        <w:rPr>
          <w:rFonts w:ascii="Times New Roman" w:hAnsi="Times New Roman" w:cs="Times New Roman"/>
          <w:color w:val="000000" w:themeColor="text1"/>
        </w:rPr>
      </w:pPr>
      <w:r w:rsidRPr="00C550A2">
        <w:rPr>
          <w:rFonts w:ascii="Times New Roman" w:hAnsi="Times New Roman" w:cs="Times New Roman"/>
        </w:rPr>
        <w:t>Lips</w:t>
      </w:r>
      <w:r>
        <w:rPr>
          <w:rFonts w:ascii="Times New Roman" w:hAnsi="Times New Roman" w:cs="Times New Roman"/>
        </w:rPr>
        <w:t xml:space="preserve">comb, M. &amp; A. Stewart. </w:t>
      </w:r>
      <w:proofErr w:type="gramStart"/>
      <w:r>
        <w:rPr>
          <w:rFonts w:ascii="Times New Roman" w:hAnsi="Times New Roman" w:cs="Times New Roman"/>
        </w:rPr>
        <w:t>(2014). Analysis of therapeutic gardens for children with autism spectrum disorders.</w:t>
      </w:r>
      <w:proofErr w:type="gramEnd"/>
      <w:r>
        <w:rPr>
          <w:rFonts w:ascii="Times New Roman" w:hAnsi="Times New Roman" w:cs="Times New Roman"/>
        </w:rPr>
        <w:t xml:space="preserve"> </w:t>
      </w:r>
      <w:proofErr w:type="gramStart"/>
      <w:r w:rsidRPr="00C550A2">
        <w:rPr>
          <w:rFonts w:ascii="Times New Roman" w:hAnsi="Times New Roman" w:cs="Times New Roman"/>
          <w:i/>
        </w:rPr>
        <w:t>Perkins + Will Research Journal</w:t>
      </w:r>
      <w:r>
        <w:rPr>
          <w:rFonts w:ascii="Times New Roman" w:hAnsi="Times New Roman" w:cs="Times New Roman"/>
        </w:rPr>
        <w:t>, 6.02.</w:t>
      </w:r>
      <w:proofErr w:type="gramEnd"/>
      <w:r>
        <w:rPr>
          <w:rFonts w:ascii="Times New Roman" w:hAnsi="Times New Roman" w:cs="Times New Roman"/>
        </w:rPr>
        <w:t xml:space="preserve"> </w:t>
      </w:r>
      <w:proofErr w:type="gramStart"/>
      <w:r>
        <w:rPr>
          <w:rFonts w:ascii="Times New Roman" w:hAnsi="Times New Roman" w:cs="Times New Roman"/>
        </w:rPr>
        <w:t xml:space="preserve">Retrieved from </w:t>
      </w:r>
      <w:hyperlink r:id="rId8" w:history="1">
        <w:r w:rsidRPr="00175082">
          <w:rPr>
            <w:rStyle w:val="Hyperlink"/>
            <w:rFonts w:ascii="Times New Roman" w:hAnsi="Times New Roman" w:cs="Times New Roman"/>
            <w:color w:val="000000" w:themeColor="text1"/>
            <w:u w:val="none"/>
          </w:rPr>
          <w:t>http://perkinswill.com/sites/default/files/ID%205_PWRJ_Vol0602_04_Analysis%20of%20Therapeutic%20Gardens.pdf</w:t>
        </w:r>
      </w:hyperlink>
      <w:r w:rsidRPr="00175082">
        <w:rPr>
          <w:rFonts w:ascii="Times New Roman" w:hAnsi="Times New Roman" w:cs="Times New Roman"/>
          <w:color w:val="000000" w:themeColor="text1"/>
        </w:rPr>
        <w:t>.</w:t>
      </w:r>
      <w:proofErr w:type="gramEnd"/>
      <w:r w:rsidRPr="00175082">
        <w:rPr>
          <w:rFonts w:ascii="Times New Roman" w:hAnsi="Times New Roman" w:cs="Times New Roman"/>
          <w:color w:val="000000" w:themeColor="text1"/>
        </w:rPr>
        <w:t xml:space="preserve"> </w:t>
      </w:r>
    </w:p>
    <w:p w:rsidR="00C550A2" w:rsidRPr="00C550A2" w:rsidRDefault="00C550A2" w:rsidP="00C550A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w:t>
      </w:r>
      <w:r w:rsidRPr="00C550A2">
        <w:rPr>
          <w:rFonts w:ascii="Times New Roman" w:hAnsi="Times New Roman" w:cs="Times New Roman"/>
          <w:sz w:val="24"/>
          <w:szCs w:val="24"/>
        </w:rPr>
        <w:t xml:space="preserve">Current </w:t>
      </w:r>
      <w:proofErr w:type="gramStart"/>
      <w:r w:rsidRPr="00C550A2">
        <w:rPr>
          <w:rFonts w:ascii="Times New Roman" w:hAnsi="Times New Roman" w:cs="Times New Roman"/>
          <w:sz w:val="24"/>
          <w:szCs w:val="24"/>
        </w:rPr>
        <w:t>research on the impacts of landscape architecture on children with Autism Spectrum Disorder (ASD) are</w:t>
      </w:r>
      <w:proofErr w:type="gramEnd"/>
      <w:r w:rsidRPr="00C550A2">
        <w:rPr>
          <w:rFonts w:ascii="Times New Roman" w:hAnsi="Times New Roman" w:cs="Times New Roman"/>
          <w:sz w:val="24"/>
          <w:szCs w:val="24"/>
        </w:rPr>
        <w:t xml:space="preserve"> surprisingly lacking, considering the believed benefits of the natural </w:t>
      </w:r>
      <w:r w:rsidRPr="00C550A2">
        <w:rPr>
          <w:rFonts w:ascii="Times New Roman" w:hAnsi="Times New Roman" w:cs="Times New Roman"/>
          <w:sz w:val="24"/>
          <w:szCs w:val="24"/>
        </w:rPr>
        <w:lastRenderedPageBreak/>
        <w:t>environment on individuals with special needs</w:t>
      </w:r>
      <w:r>
        <w:rPr>
          <w:rFonts w:ascii="Times New Roman" w:hAnsi="Times New Roman" w:cs="Times New Roman"/>
          <w:sz w:val="24"/>
          <w:szCs w:val="24"/>
        </w:rPr>
        <w:t xml:space="preserve">.” </w:t>
      </w:r>
      <w:r w:rsidRPr="00C550A2">
        <w:rPr>
          <w:rFonts w:ascii="Times New Roman" w:hAnsi="Times New Roman" w:cs="Times New Roman"/>
          <w:sz w:val="24"/>
          <w:szCs w:val="24"/>
        </w:rPr>
        <w:t xml:space="preserve"> </w:t>
      </w:r>
      <w:r>
        <w:rPr>
          <w:rFonts w:ascii="Times New Roman" w:hAnsi="Times New Roman" w:cs="Times New Roman"/>
          <w:sz w:val="24"/>
          <w:szCs w:val="24"/>
        </w:rPr>
        <w:t>I found this study interesting in that it addresses methods for supporting individuals with autism, to help them better engage in their natural environment. This engagement is essential to climate change adaptation. The more time an autistic individual is able to interact on a social level, the better they will be able to adjust to changes in the future – perhaps even if they are sudden. “</w:t>
      </w:r>
      <w:r w:rsidRPr="00C550A2">
        <w:rPr>
          <w:rFonts w:ascii="Times New Roman" w:hAnsi="Times New Roman" w:cs="Times New Roman"/>
          <w:sz w:val="24"/>
          <w:szCs w:val="24"/>
        </w:rPr>
        <w:t>This study examines how outdoor design elements benefit children with ASD and specifically, how these design criteria can be implemented to inform the design of a camp that serves children with ASD.</w:t>
      </w:r>
      <w:r>
        <w:rPr>
          <w:rFonts w:ascii="Times New Roman" w:hAnsi="Times New Roman" w:cs="Times New Roman"/>
          <w:sz w:val="24"/>
          <w:szCs w:val="24"/>
        </w:rPr>
        <w:t>” When considering what type of adaptive built environments are available or may be incorporated in the future, this study may be relevant to future interventions necessary for resiliency</w:t>
      </w:r>
      <w:r w:rsidR="00E61CBF">
        <w:rPr>
          <w:rFonts w:ascii="Times New Roman" w:hAnsi="Times New Roman" w:cs="Times New Roman"/>
          <w:sz w:val="24"/>
          <w:szCs w:val="24"/>
        </w:rPr>
        <w:t xml:space="preserve"> and community planning input on behalf of special citizens overall. “</w:t>
      </w:r>
      <w:r w:rsidRPr="00C550A2">
        <w:rPr>
          <w:rFonts w:ascii="Times New Roman" w:hAnsi="Times New Roman" w:cs="Times New Roman"/>
          <w:sz w:val="24"/>
          <w:szCs w:val="24"/>
        </w:rPr>
        <w:t>In the study, the team used the following research methodology: a review and critique of established design criteria, an observation and analysis of built projects to evaluate experiential design criteria, and an application of design gu</w:t>
      </w:r>
      <w:r w:rsidR="00E61CBF">
        <w:rPr>
          <w:rFonts w:ascii="Times New Roman" w:hAnsi="Times New Roman" w:cs="Times New Roman"/>
          <w:sz w:val="24"/>
          <w:szCs w:val="24"/>
        </w:rPr>
        <w:t>idelines to a specific project.” The study looks at several sites that are already established from a multi-sensory perspective. “</w:t>
      </w:r>
      <w:r w:rsidRPr="00C550A2">
        <w:rPr>
          <w:rFonts w:ascii="Times New Roman" w:hAnsi="Times New Roman" w:cs="Times New Roman"/>
          <w:sz w:val="24"/>
          <w:szCs w:val="24"/>
        </w:rPr>
        <w:t>The results of the study were a refined set of design guidelines that creates a hierarchy of importance for the criteria.</w:t>
      </w:r>
      <w:r w:rsidR="00E61CBF">
        <w:rPr>
          <w:rFonts w:ascii="Times New Roman" w:hAnsi="Times New Roman" w:cs="Times New Roman"/>
          <w:sz w:val="24"/>
          <w:szCs w:val="24"/>
        </w:rPr>
        <w:t>” Having a working set of designs that provide for the optimum environment will assist communities with getting results when meeting with local government decision-makers. “</w:t>
      </w:r>
      <w:proofErr w:type="gramStart"/>
      <w:r w:rsidRPr="00C550A2">
        <w:rPr>
          <w:rFonts w:ascii="Times New Roman" w:hAnsi="Times New Roman" w:cs="Times New Roman"/>
          <w:sz w:val="24"/>
          <w:szCs w:val="24"/>
        </w:rPr>
        <w:t>This design criteria</w:t>
      </w:r>
      <w:proofErr w:type="gramEnd"/>
      <w:r w:rsidRPr="00C550A2">
        <w:rPr>
          <w:rFonts w:ascii="Times New Roman" w:hAnsi="Times New Roman" w:cs="Times New Roman"/>
          <w:sz w:val="24"/>
          <w:szCs w:val="24"/>
        </w:rPr>
        <w:t xml:space="preserve"> enriched the conceptual design of a camp called Camp Southern Ground, by focusing the design on elements that appear to provide therapeutic benefits to children with ASD.</w:t>
      </w:r>
      <w:r w:rsidR="00E61CBF">
        <w:rPr>
          <w:rFonts w:ascii="Times New Roman" w:hAnsi="Times New Roman" w:cs="Times New Roman"/>
          <w:sz w:val="24"/>
          <w:szCs w:val="24"/>
        </w:rPr>
        <w:t>” “</w:t>
      </w:r>
      <w:r w:rsidRPr="00C550A2">
        <w:rPr>
          <w:rFonts w:ascii="Times New Roman" w:hAnsi="Times New Roman" w:cs="Times New Roman"/>
          <w:sz w:val="24"/>
          <w:szCs w:val="24"/>
        </w:rPr>
        <w:t>While the complexity of ASD does not allow for simple answers, the article provides a framework to both inform better design for outdoor spaces for this unique population and expand the conversation beyond the limited research that exists today.</w:t>
      </w:r>
      <w:r w:rsidR="00E61CBF">
        <w:rPr>
          <w:rFonts w:ascii="Times New Roman" w:hAnsi="Times New Roman" w:cs="Times New Roman"/>
          <w:sz w:val="24"/>
          <w:szCs w:val="24"/>
        </w:rPr>
        <w:t xml:space="preserve">” I found this article particularly important to conversation that is occurring globally </w:t>
      </w:r>
      <w:r w:rsidR="00E61CBF">
        <w:rPr>
          <w:rFonts w:ascii="Times New Roman" w:hAnsi="Times New Roman" w:cs="Times New Roman"/>
          <w:sz w:val="24"/>
          <w:szCs w:val="24"/>
        </w:rPr>
        <w:lastRenderedPageBreak/>
        <w:t>regarding vulnerable populations. Here is yet another analysis which indicates that there needs to be more information regarding creating adaptive “landscaped” environments for children with autism.</w:t>
      </w:r>
    </w:p>
    <w:p w:rsidR="00B92B8C" w:rsidRDefault="00B92B8C" w:rsidP="00B92B8C">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Caritas Australia.</w:t>
      </w:r>
      <w:proofErr w:type="gramEnd"/>
      <w:r>
        <w:rPr>
          <w:rFonts w:ascii="Times New Roman" w:hAnsi="Times New Roman" w:cs="Times New Roman"/>
          <w:sz w:val="24"/>
          <w:szCs w:val="24"/>
        </w:rPr>
        <w:t xml:space="preserve"> (2011). </w:t>
      </w:r>
      <w:proofErr w:type="gramStart"/>
      <w:r w:rsidRPr="00B17905">
        <w:rPr>
          <w:rFonts w:ascii="Times New Roman" w:hAnsi="Times New Roman" w:cs="Times New Roman"/>
          <w:i/>
          <w:sz w:val="24"/>
          <w:szCs w:val="24"/>
        </w:rPr>
        <w:t>A</w:t>
      </w:r>
      <w:proofErr w:type="gramEnd"/>
      <w:r w:rsidRPr="00B17905">
        <w:rPr>
          <w:rFonts w:ascii="Times New Roman" w:hAnsi="Times New Roman" w:cs="Times New Roman"/>
          <w:i/>
          <w:sz w:val="24"/>
          <w:szCs w:val="24"/>
        </w:rPr>
        <w:t xml:space="preserve"> just climate: our responsibility to act.</w:t>
      </w:r>
      <w:r>
        <w:rPr>
          <w:rFonts w:ascii="Times New Roman" w:hAnsi="Times New Roman" w:cs="Times New Roman"/>
          <w:sz w:val="24"/>
          <w:szCs w:val="24"/>
        </w:rPr>
        <w:t xml:space="preserve"> Retrieved from</w:t>
      </w:r>
    </w:p>
    <w:p w:rsidR="00B92B8C" w:rsidRPr="00175082" w:rsidRDefault="008E41E3" w:rsidP="00B92B8C">
      <w:pPr>
        <w:spacing w:after="0" w:line="480" w:lineRule="auto"/>
        <w:ind w:left="720"/>
        <w:rPr>
          <w:rFonts w:ascii="Times New Roman" w:hAnsi="Times New Roman" w:cs="Times New Roman"/>
          <w:sz w:val="24"/>
          <w:szCs w:val="24"/>
        </w:rPr>
      </w:pPr>
      <w:hyperlink r:id="rId9" w:history="1">
        <w:r w:rsidR="00B92B8C" w:rsidRPr="00175082">
          <w:rPr>
            <w:rStyle w:val="Hyperlink"/>
            <w:rFonts w:ascii="Times New Roman" w:hAnsi="Times New Roman" w:cs="Times New Roman"/>
            <w:color w:val="auto"/>
            <w:sz w:val="24"/>
            <w:szCs w:val="24"/>
            <w:u w:val="none"/>
          </w:rPr>
          <w:t>https://www.caritas.org.au/docs/campaigns/a-just-climate---our-responsibility-to-act%21.pdf?sfvrsn=4</w:t>
        </w:r>
      </w:hyperlink>
      <w:r w:rsidR="00B92B8C" w:rsidRPr="00175082">
        <w:rPr>
          <w:rFonts w:ascii="Times New Roman" w:hAnsi="Times New Roman" w:cs="Times New Roman"/>
          <w:sz w:val="24"/>
          <w:szCs w:val="24"/>
        </w:rPr>
        <w:t>.</w:t>
      </w:r>
    </w:p>
    <w:p w:rsidR="00B92B8C" w:rsidRPr="001E78F8" w:rsidRDefault="00B92B8C" w:rsidP="00B92B8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paper for discussion considers climate change on an international level and relates the issue of climate change to vulnerable populations. The paper considers climate change “a threat to authentic human development.” The paper breaks </w:t>
      </w:r>
      <w:r w:rsidRPr="00B17905">
        <w:rPr>
          <w:rFonts w:ascii="Times New Roman" w:hAnsi="Times New Roman" w:cs="Times New Roman"/>
          <w:sz w:val="24"/>
          <w:szCs w:val="24"/>
        </w:rPr>
        <w:t xml:space="preserve">down </w:t>
      </w:r>
      <w:r>
        <w:rPr>
          <w:rFonts w:ascii="Times New Roman" w:hAnsi="Times New Roman" w:cs="Times New Roman"/>
          <w:sz w:val="24"/>
          <w:szCs w:val="24"/>
        </w:rPr>
        <w:t>climate change by topic of n</w:t>
      </w:r>
      <w:r w:rsidRPr="00B17905">
        <w:rPr>
          <w:rFonts w:ascii="Times New Roman" w:hAnsi="Times New Roman" w:cs="Times New Roman"/>
          <w:sz w:val="24"/>
          <w:szCs w:val="24"/>
        </w:rPr>
        <w:t xml:space="preserve">atural </w:t>
      </w:r>
      <w:r>
        <w:rPr>
          <w:rFonts w:ascii="Times New Roman" w:hAnsi="Times New Roman" w:cs="Times New Roman"/>
          <w:sz w:val="24"/>
          <w:szCs w:val="24"/>
        </w:rPr>
        <w:t>d</w:t>
      </w:r>
      <w:r w:rsidRPr="00B17905">
        <w:rPr>
          <w:rFonts w:ascii="Times New Roman" w:hAnsi="Times New Roman" w:cs="Times New Roman"/>
          <w:sz w:val="24"/>
          <w:szCs w:val="24"/>
        </w:rPr>
        <w:t xml:space="preserve">isasters and </w:t>
      </w:r>
      <w:r>
        <w:rPr>
          <w:rFonts w:ascii="Times New Roman" w:hAnsi="Times New Roman" w:cs="Times New Roman"/>
          <w:sz w:val="24"/>
          <w:szCs w:val="24"/>
        </w:rPr>
        <w:t>r</w:t>
      </w:r>
      <w:r w:rsidRPr="00B17905">
        <w:rPr>
          <w:rFonts w:ascii="Times New Roman" w:hAnsi="Times New Roman" w:cs="Times New Roman"/>
          <w:sz w:val="24"/>
          <w:szCs w:val="24"/>
        </w:rPr>
        <w:t xml:space="preserve">isk </w:t>
      </w:r>
      <w:r>
        <w:rPr>
          <w:rFonts w:ascii="Times New Roman" w:hAnsi="Times New Roman" w:cs="Times New Roman"/>
          <w:sz w:val="24"/>
          <w:szCs w:val="24"/>
        </w:rPr>
        <w:t>r</w:t>
      </w:r>
      <w:r w:rsidRPr="00B17905">
        <w:rPr>
          <w:rFonts w:ascii="Times New Roman" w:hAnsi="Times New Roman" w:cs="Times New Roman"/>
          <w:sz w:val="24"/>
          <w:szCs w:val="24"/>
        </w:rPr>
        <w:t>eduction</w:t>
      </w:r>
      <w:r>
        <w:rPr>
          <w:rFonts w:ascii="Times New Roman" w:hAnsi="Times New Roman" w:cs="Times New Roman"/>
          <w:sz w:val="24"/>
          <w:szCs w:val="24"/>
        </w:rPr>
        <w:t>, f</w:t>
      </w:r>
      <w:r w:rsidRPr="00B17905">
        <w:rPr>
          <w:rFonts w:ascii="Times New Roman" w:hAnsi="Times New Roman" w:cs="Times New Roman"/>
          <w:sz w:val="24"/>
          <w:szCs w:val="24"/>
        </w:rPr>
        <w:t xml:space="preserve">ood </w:t>
      </w:r>
      <w:r>
        <w:rPr>
          <w:rFonts w:ascii="Times New Roman" w:hAnsi="Times New Roman" w:cs="Times New Roman"/>
          <w:sz w:val="24"/>
          <w:szCs w:val="24"/>
        </w:rPr>
        <w:t>s</w:t>
      </w:r>
      <w:r w:rsidRPr="00B17905">
        <w:rPr>
          <w:rFonts w:ascii="Times New Roman" w:hAnsi="Times New Roman" w:cs="Times New Roman"/>
          <w:sz w:val="24"/>
          <w:szCs w:val="24"/>
        </w:rPr>
        <w:t xml:space="preserve">ecurity and </w:t>
      </w:r>
      <w:r>
        <w:rPr>
          <w:rFonts w:ascii="Times New Roman" w:hAnsi="Times New Roman" w:cs="Times New Roman"/>
          <w:sz w:val="24"/>
          <w:szCs w:val="24"/>
        </w:rPr>
        <w:t>l</w:t>
      </w:r>
      <w:r w:rsidRPr="00B17905">
        <w:rPr>
          <w:rFonts w:ascii="Times New Roman" w:hAnsi="Times New Roman" w:cs="Times New Roman"/>
          <w:sz w:val="24"/>
          <w:szCs w:val="24"/>
        </w:rPr>
        <w:t>ivelihoods</w:t>
      </w:r>
      <w:r>
        <w:rPr>
          <w:rFonts w:ascii="Times New Roman" w:hAnsi="Times New Roman" w:cs="Times New Roman"/>
          <w:sz w:val="24"/>
          <w:szCs w:val="24"/>
        </w:rPr>
        <w:t>, w</w:t>
      </w:r>
      <w:r w:rsidRPr="00B17905">
        <w:rPr>
          <w:rFonts w:ascii="Times New Roman" w:hAnsi="Times New Roman" w:cs="Times New Roman"/>
          <w:sz w:val="24"/>
          <w:szCs w:val="24"/>
        </w:rPr>
        <w:t xml:space="preserve">ater </w:t>
      </w:r>
      <w:r>
        <w:rPr>
          <w:rFonts w:ascii="Times New Roman" w:hAnsi="Times New Roman" w:cs="Times New Roman"/>
          <w:sz w:val="24"/>
          <w:szCs w:val="24"/>
        </w:rPr>
        <w:t>s</w:t>
      </w:r>
      <w:r w:rsidRPr="00B17905">
        <w:rPr>
          <w:rFonts w:ascii="Times New Roman" w:hAnsi="Times New Roman" w:cs="Times New Roman"/>
          <w:sz w:val="24"/>
          <w:szCs w:val="24"/>
        </w:rPr>
        <w:t>ecurity</w:t>
      </w:r>
      <w:r>
        <w:rPr>
          <w:rFonts w:ascii="Times New Roman" w:hAnsi="Times New Roman" w:cs="Times New Roman"/>
          <w:sz w:val="24"/>
          <w:szCs w:val="24"/>
        </w:rPr>
        <w:t>, m</w:t>
      </w:r>
      <w:r w:rsidRPr="00B17905">
        <w:rPr>
          <w:rFonts w:ascii="Times New Roman" w:hAnsi="Times New Roman" w:cs="Times New Roman"/>
          <w:sz w:val="24"/>
          <w:szCs w:val="24"/>
        </w:rPr>
        <w:t xml:space="preserve">igration and </w:t>
      </w:r>
      <w:r>
        <w:rPr>
          <w:rFonts w:ascii="Times New Roman" w:hAnsi="Times New Roman" w:cs="Times New Roman"/>
          <w:sz w:val="24"/>
          <w:szCs w:val="24"/>
        </w:rPr>
        <w:t>d</w:t>
      </w:r>
      <w:r w:rsidRPr="00B17905">
        <w:rPr>
          <w:rFonts w:ascii="Times New Roman" w:hAnsi="Times New Roman" w:cs="Times New Roman"/>
          <w:sz w:val="24"/>
          <w:szCs w:val="24"/>
        </w:rPr>
        <w:t>isplaceme</w:t>
      </w:r>
      <w:r>
        <w:rPr>
          <w:rFonts w:ascii="Times New Roman" w:hAnsi="Times New Roman" w:cs="Times New Roman"/>
          <w:sz w:val="24"/>
          <w:szCs w:val="24"/>
        </w:rPr>
        <w:t>nt, h</w:t>
      </w:r>
      <w:r w:rsidRPr="00B17905">
        <w:rPr>
          <w:rFonts w:ascii="Times New Roman" w:hAnsi="Times New Roman" w:cs="Times New Roman"/>
          <w:sz w:val="24"/>
          <w:szCs w:val="24"/>
        </w:rPr>
        <w:t>ealth</w:t>
      </w:r>
      <w:r>
        <w:rPr>
          <w:rFonts w:ascii="Times New Roman" w:hAnsi="Times New Roman" w:cs="Times New Roman"/>
          <w:sz w:val="24"/>
          <w:szCs w:val="24"/>
        </w:rPr>
        <w:t>, d</w:t>
      </w:r>
      <w:r w:rsidRPr="00B17905">
        <w:rPr>
          <w:rFonts w:ascii="Times New Roman" w:hAnsi="Times New Roman" w:cs="Times New Roman"/>
          <w:sz w:val="24"/>
          <w:szCs w:val="24"/>
        </w:rPr>
        <w:t>isability and marginalized communities</w:t>
      </w:r>
      <w:r>
        <w:rPr>
          <w:rFonts w:ascii="Times New Roman" w:hAnsi="Times New Roman" w:cs="Times New Roman"/>
          <w:sz w:val="24"/>
          <w:szCs w:val="24"/>
        </w:rPr>
        <w:t xml:space="preserve">. The discussion allows for policy recommendations and mitigations. </w:t>
      </w:r>
      <w:r w:rsidRPr="00895AE0">
        <w:rPr>
          <w:rFonts w:ascii="Times New Roman" w:hAnsi="Times New Roman" w:cs="Times New Roman"/>
          <w:sz w:val="24"/>
          <w:szCs w:val="24"/>
        </w:rPr>
        <w:t xml:space="preserve">Caritas Australia’s expertise </w:t>
      </w:r>
      <w:r>
        <w:rPr>
          <w:rFonts w:ascii="Times New Roman" w:hAnsi="Times New Roman" w:cs="Times New Roman"/>
          <w:sz w:val="24"/>
          <w:szCs w:val="24"/>
        </w:rPr>
        <w:t>“</w:t>
      </w:r>
      <w:r w:rsidRPr="00895AE0">
        <w:rPr>
          <w:rFonts w:ascii="Times New Roman" w:hAnsi="Times New Roman" w:cs="Times New Roman"/>
          <w:sz w:val="24"/>
          <w:szCs w:val="24"/>
        </w:rPr>
        <w:t xml:space="preserve">lies in </w:t>
      </w:r>
      <w:r>
        <w:rPr>
          <w:rFonts w:ascii="Times New Roman" w:hAnsi="Times New Roman" w:cs="Times New Roman"/>
          <w:sz w:val="24"/>
          <w:szCs w:val="24"/>
        </w:rPr>
        <w:t>an</w:t>
      </w:r>
      <w:r w:rsidRPr="00895AE0">
        <w:rPr>
          <w:rFonts w:ascii="Times New Roman" w:hAnsi="Times New Roman" w:cs="Times New Roman"/>
          <w:sz w:val="24"/>
          <w:szCs w:val="24"/>
        </w:rPr>
        <w:t xml:space="preserve"> integrated programmatic approach to sustainable human development, effective coordination of humanitarian emergency responses and in the active realization of the fundamental principles of partnership and subsidiary which inform all dimensions of our work.</w:t>
      </w:r>
      <w:r>
        <w:rPr>
          <w:rFonts w:ascii="Times New Roman" w:hAnsi="Times New Roman" w:cs="Times New Roman"/>
          <w:sz w:val="24"/>
          <w:szCs w:val="24"/>
        </w:rPr>
        <w:t>”</w:t>
      </w:r>
      <w:r w:rsidRPr="00895AE0">
        <w:rPr>
          <w:rFonts w:ascii="Times New Roman" w:hAnsi="Times New Roman" w:cs="Times New Roman"/>
          <w:sz w:val="24"/>
          <w:szCs w:val="24"/>
        </w:rPr>
        <w:t xml:space="preserve"> </w:t>
      </w:r>
      <w:r>
        <w:rPr>
          <w:rFonts w:ascii="Times New Roman" w:hAnsi="Times New Roman" w:cs="Times New Roman"/>
          <w:sz w:val="24"/>
          <w:szCs w:val="24"/>
        </w:rPr>
        <w:t>Caritas Australia does</w:t>
      </w:r>
      <w:r w:rsidRPr="00895AE0">
        <w:rPr>
          <w:rFonts w:ascii="Times New Roman" w:hAnsi="Times New Roman" w:cs="Times New Roman"/>
          <w:sz w:val="24"/>
          <w:szCs w:val="24"/>
        </w:rPr>
        <w:t xml:space="preserve"> not claim to be scientific or economic experts with regards to climate change</w:t>
      </w:r>
      <w:proofErr w:type="gramStart"/>
      <w:r>
        <w:rPr>
          <w:rFonts w:ascii="Times New Roman" w:hAnsi="Times New Roman" w:cs="Times New Roman"/>
          <w:sz w:val="24"/>
          <w:szCs w:val="24"/>
        </w:rPr>
        <w:t xml:space="preserve">, </w:t>
      </w:r>
      <w:r w:rsidRPr="00895AE0">
        <w:rPr>
          <w:rFonts w:ascii="Times New Roman" w:hAnsi="Times New Roman" w:cs="Times New Roman"/>
          <w:sz w:val="24"/>
          <w:szCs w:val="24"/>
        </w:rPr>
        <w:t xml:space="preserve"> however</w:t>
      </w:r>
      <w:proofErr w:type="gramEnd"/>
      <w:r w:rsidRPr="00895A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5AE0">
        <w:rPr>
          <w:rFonts w:ascii="Times New Roman" w:hAnsi="Times New Roman" w:cs="Times New Roman"/>
          <w:sz w:val="24"/>
          <w:szCs w:val="24"/>
        </w:rPr>
        <w:t xml:space="preserve">have </w:t>
      </w:r>
      <w:r>
        <w:rPr>
          <w:rFonts w:ascii="Times New Roman" w:hAnsi="Times New Roman" w:cs="Times New Roman"/>
          <w:sz w:val="24"/>
          <w:szCs w:val="24"/>
        </w:rPr>
        <w:t xml:space="preserve">consulted with </w:t>
      </w:r>
      <w:r w:rsidRPr="00895AE0">
        <w:rPr>
          <w:rFonts w:ascii="Times New Roman" w:hAnsi="Times New Roman" w:cs="Times New Roman"/>
          <w:sz w:val="24"/>
          <w:szCs w:val="24"/>
        </w:rPr>
        <w:t>expert</w:t>
      </w:r>
      <w:r>
        <w:rPr>
          <w:rFonts w:ascii="Times New Roman" w:hAnsi="Times New Roman" w:cs="Times New Roman"/>
          <w:sz w:val="24"/>
          <w:szCs w:val="24"/>
        </w:rPr>
        <w:t>s</w:t>
      </w:r>
      <w:r w:rsidRPr="00895AE0">
        <w:rPr>
          <w:rFonts w:ascii="Times New Roman" w:hAnsi="Times New Roman" w:cs="Times New Roman"/>
          <w:sz w:val="24"/>
          <w:szCs w:val="24"/>
        </w:rPr>
        <w:t xml:space="preserve"> in these fields</w:t>
      </w:r>
      <w:r>
        <w:rPr>
          <w:rFonts w:ascii="Times New Roman" w:hAnsi="Times New Roman" w:cs="Times New Roman"/>
          <w:sz w:val="24"/>
          <w:szCs w:val="24"/>
        </w:rPr>
        <w:t xml:space="preserve"> for the purposes of this report</w:t>
      </w:r>
      <w:r w:rsidRPr="00895AE0">
        <w:rPr>
          <w:rFonts w:ascii="Times New Roman" w:hAnsi="Times New Roman" w:cs="Times New Roman"/>
          <w:sz w:val="24"/>
          <w:szCs w:val="24"/>
        </w:rPr>
        <w:t>, in addition to the lived experiences and observations of the communities we serve</w:t>
      </w:r>
      <w:r w:rsidRPr="00427CB1">
        <w:rPr>
          <w:rFonts w:ascii="Times New Roman" w:hAnsi="Times New Roman" w:cs="Times New Roman"/>
          <w:sz w:val="24"/>
          <w:szCs w:val="24"/>
        </w:rPr>
        <w:t xml:space="preserve">. Caritas Australia </w:t>
      </w:r>
      <w:r>
        <w:rPr>
          <w:rFonts w:ascii="Times New Roman" w:hAnsi="Times New Roman" w:cs="Times New Roman"/>
          <w:sz w:val="24"/>
          <w:szCs w:val="24"/>
        </w:rPr>
        <w:t>“</w:t>
      </w:r>
      <w:r w:rsidRPr="00427CB1">
        <w:rPr>
          <w:rFonts w:ascii="Times New Roman" w:hAnsi="Times New Roman" w:cs="Times New Roman"/>
          <w:sz w:val="24"/>
          <w:szCs w:val="24"/>
        </w:rPr>
        <w:t>believes that effective development is founded in our duty to be good stewards of the earth’s resources, in our commitment to the common good, and in our determination to protect human dignity in the most vulnerable communities with which we work in partnership</w:t>
      </w:r>
      <w:r>
        <w:rPr>
          <w:rFonts w:ascii="Times New Roman" w:hAnsi="Times New Roman" w:cs="Times New Roman"/>
          <w:sz w:val="24"/>
          <w:szCs w:val="24"/>
        </w:rPr>
        <w:t xml:space="preserve">.” The organization delves into the cost of “securing </w:t>
      </w:r>
      <w:r w:rsidRPr="00427CB1">
        <w:rPr>
          <w:rFonts w:ascii="Times New Roman" w:hAnsi="Times New Roman" w:cs="Times New Roman"/>
          <w:sz w:val="24"/>
          <w:szCs w:val="24"/>
        </w:rPr>
        <w:t>intergenerational justice</w:t>
      </w:r>
      <w:r>
        <w:rPr>
          <w:rFonts w:ascii="Times New Roman" w:hAnsi="Times New Roman" w:cs="Times New Roman"/>
          <w:sz w:val="24"/>
          <w:szCs w:val="24"/>
        </w:rPr>
        <w:t>”</w:t>
      </w:r>
      <w:r w:rsidRPr="00427CB1">
        <w:rPr>
          <w:rFonts w:ascii="Times New Roman" w:hAnsi="Times New Roman" w:cs="Times New Roman"/>
          <w:sz w:val="24"/>
          <w:szCs w:val="24"/>
        </w:rPr>
        <w:t xml:space="preserve"> </w:t>
      </w:r>
      <w:r>
        <w:rPr>
          <w:rFonts w:ascii="Times New Roman" w:hAnsi="Times New Roman" w:cs="Times New Roman"/>
          <w:sz w:val="24"/>
          <w:szCs w:val="24"/>
        </w:rPr>
        <w:t>due to climate change</w:t>
      </w:r>
      <w:r w:rsidRPr="00427CB1">
        <w:rPr>
          <w:rFonts w:ascii="Times New Roman" w:hAnsi="Times New Roman" w:cs="Times New Roman"/>
          <w:sz w:val="24"/>
          <w:szCs w:val="24"/>
        </w:rPr>
        <w:t xml:space="preserve">. </w:t>
      </w:r>
      <w:r>
        <w:rPr>
          <w:rFonts w:ascii="Times New Roman" w:hAnsi="Times New Roman" w:cs="Times New Roman"/>
          <w:sz w:val="24"/>
          <w:szCs w:val="24"/>
        </w:rPr>
        <w:t>Caritas Australia examines the</w:t>
      </w:r>
      <w:r w:rsidRPr="00427CB1">
        <w:rPr>
          <w:rFonts w:ascii="Times New Roman" w:hAnsi="Times New Roman" w:cs="Times New Roman"/>
          <w:sz w:val="24"/>
          <w:szCs w:val="24"/>
        </w:rPr>
        <w:t xml:space="preserve"> </w:t>
      </w:r>
      <w:r w:rsidRPr="00427CB1">
        <w:rPr>
          <w:rFonts w:ascii="Times New Roman" w:hAnsi="Times New Roman" w:cs="Times New Roman"/>
          <w:sz w:val="24"/>
          <w:szCs w:val="24"/>
        </w:rPr>
        <w:lastRenderedPageBreak/>
        <w:t xml:space="preserve">extra funds required for climate change adaptation and mitigation, </w:t>
      </w:r>
      <w:r>
        <w:rPr>
          <w:rFonts w:ascii="Times New Roman" w:hAnsi="Times New Roman" w:cs="Times New Roman"/>
          <w:sz w:val="24"/>
          <w:szCs w:val="24"/>
        </w:rPr>
        <w:t>“</w:t>
      </w:r>
      <w:r w:rsidRPr="00427CB1">
        <w:rPr>
          <w:rFonts w:ascii="Times New Roman" w:hAnsi="Times New Roman" w:cs="Times New Roman"/>
          <w:sz w:val="24"/>
          <w:szCs w:val="24"/>
        </w:rPr>
        <w:t>will cause a significant shortfall in financial resources needed to achieve t</w:t>
      </w:r>
      <w:r>
        <w:rPr>
          <w:rFonts w:ascii="Times New Roman" w:hAnsi="Times New Roman" w:cs="Times New Roman"/>
          <w:sz w:val="24"/>
          <w:szCs w:val="24"/>
        </w:rPr>
        <w:t>he Millennium Development Goals (MDGs).” They fear that “s</w:t>
      </w:r>
      <w:r w:rsidRPr="00427CB1">
        <w:rPr>
          <w:rFonts w:ascii="Times New Roman" w:hAnsi="Times New Roman" w:cs="Times New Roman"/>
          <w:sz w:val="24"/>
          <w:szCs w:val="24"/>
        </w:rPr>
        <w:t>hould the global community fail to respond to climate change, then the devastating consequences for vulnerable communities are likely to undermine the progress already made towards the MDGs over the past decade.</w:t>
      </w:r>
      <w:r>
        <w:rPr>
          <w:rFonts w:ascii="Times New Roman" w:hAnsi="Times New Roman" w:cs="Times New Roman"/>
          <w:sz w:val="24"/>
          <w:szCs w:val="24"/>
        </w:rPr>
        <w:t xml:space="preserve">” </w:t>
      </w:r>
      <w:r w:rsidRPr="00427CB1">
        <w:rPr>
          <w:rFonts w:ascii="Times New Roman" w:hAnsi="Times New Roman" w:cs="Times New Roman"/>
          <w:sz w:val="24"/>
          <w:szCs w:val="24"/>
        </w:rPr>
        <w:t xml:space="preserve"> </w:t>
      </w:r>
      <w:r>
        <w:rPr>
          <w:rFonts w:ascii="Times New Roman" w:hAnsi="Times New Roman" w:cs="Times New Roman"/>
          <w:sz w:val="24"/>
          <w:szCs w:val="24"/>
        </w:rPr>
        <w:t>The report considers the “</w:t>
      </w:r>
      <w:r w:rsidRPr="00427CB1">
        <w:rPr>
          <w:rFonts w:ascii="Times New Roman" w:hAnsi="Times New Roman" w:cs="Times New Roman"/>
          <w:sz w:val="24"/>
          <w:szCs w:val="24"/>
        </w:rPr>
        <w:t>significant evidence that, in spite of contributing the least to climate change, the poorest of the poor are the most vulnerable to its consequences.</w:t>
      </w:r>
      <w:r>
        <w:rPr>
          <w:rFonts w:ascii="Times New Roman" w:hAnsi="Times New Roman" w:cs="Times New Roman"/>
          <w:sz w:val="24"/>
          <w:szCs w:val="24"/>
        </w:rPr>
        <w:t>”</w:t>
      </w:r>
      <w:r w:rsidRPr="00427CB1">
        <w:rPr>
          <w:rFonts w:ascii="Times New Roman" w:hAnsi="Times New Roman" w:cs="Times New Roman"/>
          <w:sz w:val="24"/>
          <w:szCs w:val="24"/>
        </w:rPr>
        <w:t xml:space="preserve"> </w:t>
      </w:r>
      <w:r>
        <w:rPr>
          <w:rFonts w:ascii="Times New Roman" w:hAnsi="Times New Roman" w:cs="Times New Roman"/>
          <w:sz w:val="24"/>
          <w:szCs w:val="24"/>
        </w:rPr>
        <w:t>At issue is the poor’s “</w:t>
      </w:r>
      <w:r w:rsidRPr="00427CB1">
        <w:rPr>
          <w:rFonts w:ascii="Times New Roman" w:hAnsi="Times New Roman" w:cs="Times New Roman"/>
          <w:sz w:val="24"/>
          <w:szCs w:val="24"/>
        </w:rPr>
        <w:t>capacity to adapt, heavy reliance on agriculture and their geographical location often places them at greater risk than more economically developed communities.</w:t>
      </w:r>
      <w:r>
        <w:rPr>
          <w:rFonts w:ascii="Times New Roman" w:hAnsi="Times New Roman" w:cs="Times New Roman"/>
          <w:sz w:val="24"/>
          <w:szCs w:val="24"/>
        </w:rPr>
        <w:t>”</w:t>
      </w:r>
      <w:r w:rsidRPr="00427CB1">
        <w:rPr>
          <w:rFonts w:ascii="Times New Roman" w:hAnsi="Times New Roman" w:cs="Times New Roman"/>
          <w:sz w:val="24"/>
          <w:szCs w:val="24"/>
        </w:rPr>
        <w:t xml:space="preserve"> </w:t>
      </w:r>
      <w:r>
        <w:rPr>
          <w:rFonts w:ascii="Times New Roman" w:hAnsi="Times New Roman" w:cs="Times New Roman"/>
          <w:sz w:val="24"/>
          <w:szCs w:val="24"/>
        </w:rPr>
        <w:t>The chapter on disability and marginalized communities discusses the issues that I find relevant in my research. They share that “d</w:t>
      </w:r>
      <w:r w:rsidRPr="001E78F8">
        <w:rPr>
          <w:rFonts w:ascii="Times New Roman" w:hAnsi="Times New Roman" w:cs="Times New Roman"/>
          <w:sz w:val="24"/>
          <w:szCs w:val="24"/>
        </w:rPr>
        <w:t xml:space="preserve">isability advocates have expressed concern that, whilst marginalized communities will likely be disproportionately affected by climate change, there has been little examination of the enhanced vulnerability of </w:t>
      </w:r>
      <w:r>
        <w:rPr>
          <w:rFonts w:ascii="Times New Roman" w:hAnsi="Times New Roman" w:cs="Times New Roman"/>
          <w:sz w:val="24"/>
          <w:szCs w:val="24"/>
        </w:rPr>
        <w:t>Persons with Disabilities (</w:t>
      </w:r>
      <w:r w:rsidRPr="001E78F8">
        <w:rPr>
          <w:rFonts w:ascii="Times New Roman" w:hAnsi="Times New Roman" w:cs="Times New Roman"/>
          <w:sz w:val="24"/>
          <w:szCs w:val="24"/>
        </w:rPr>
        <w:t>PWDs</w:t>
      </w:r>
      <w:r>
        <w:rPr>
          <w:rFonts w:ascii="Times New Roman" w:hAnsi="Times New Roman" w:cs="Times New Roman"/>
          <w:sz w:val="24"/>
          <w:szCs w:val="24"/>
        </w:rPr>
        <w:t>)</w:t>
      </w:r>
      <w:r w:rsidRPr="001E78F8">
        <w:rPr>
          <w:rFonts w:ascii="Times New Roman" w:hAnsi="Times New Roman" w:cs="Times New Roman"/>
          <w:sz w:val="24"/>
          <w:szCs w:val="24"/>
        </w:rPr>
        <w:t xml:space="preserve">. </w:t>
      </w:r>
      <w:r>
        <w:rPr>
          <w:rFonts w:ascii="Times New Roman" w:hAnsi="Times New Roman" w:cs="Times New Roman"/>
          <w:sz w:val="24"/>
          <w:szCs w:val="24"/>
        </w:rPr>
        <w:t>They have identified k</w:t>
      </w:r>
      <w:r w:rsidRPr="001E78F8">
        <w:rPr>
          <w:rFonts w:ascii="Times New Roman" w:hAnsi="Times New Roman" w:cs="Times New Roman"/>
          <w:sz w:val="24"/>
          <w:szCs w:val="24"/>
        </w:rPr>
        <w:t xml:space="preserve">ey areas of concern </w:t>
      </w:r>
      <w:r>
        <w:rPr>
          <w:rFonts w:ascii="Times New Roman" w:hAnsi="Times New Roman" w:cs="Times New Roman"/>
          <w:sz w:val="24"/>
          <w:szCs w:val="24"/>
        </w:rPr>
        <w:t>such as</w:t>
      </w:r>
      <w:r w:rsidRPr="001E78F8">
        <w:rPr>
          <w:rFonts w:ascii="Times New Roman" w:hAnsi="Times New Roman" w:cs="Times New Roman"/>
          <w:sz w:val="24"/>
          <w:szCs w:val="24"/>
        </w:rPr>
        <w:t xml:space="preserve"> reduced access of </w:t>
      </w:r>
      <w:r>
        <w:rPr>
          <w:rFonts w:ascii="Times New Roman" w:hAnsi="Times New Roman" w:cs="Times New Roman"/>
          <w:sz w:val="24"/>
          <w:szCs w:val="24"/>
        </w:rPr>
        <w:t>“</w:t>
      </w:r>
      <w:r w:rsidRPr="001E78F8">
        <w:rPr>
          <w:rFonts w:ascii="Times New Roman" w:hAnsi="Times New Roman" w:cs="Times New Roman"/>
          <w:sz w:val="24"/>
          <w:szCs w:val="24"/>
        </w:rPr>
        <w:t>PWDs to infrastructure, shelter, basic services, migration pathways, however it is noted that key international reports have not specifically identified such needs or proposed recommendations regarding enhanced inclusion of PWDs in adaptation or mitigation initiatives.</w:t>
      </w:r>
      <w:r>
        <w:rPr>
          <w:rFonts w:ascii="Times New Roman" w:hAnsi="Times New Roman" w:cs="Times New Roman"/>
          <w:sz w:val="24"/>
          <w:szCs w:val="24"/>
        </w:rPr>
        <w:t xml:space="preserve">” </w:t>
      </w:r>
      <w:r w:rsidRPr="001E78F8">
        <w:rPr>
          <w:rFonts w:ascii="Times New Roman" w:hAnsi="Times New Roman" w:cs="Times New Roman"/>
          <w:sz w:val="24"/>
          <w:szCs w:val="24"/>
        </w:rPr>
        <w:t xml:space="preserve"> </w:t>
      </w:r>
      <w:r>
        <w:rPr>
          <w:rFonts w:ascii="Times New Roman" w:hAnsi="Times New Roman" w:cs="Times New Roman"/>
          <w:sz w:val="24"/>
          <w:szCs w:val="24"/>
        </w:rPr>
        <w:t>“</w:t>
      </w:r>
      <w:r w:rsidRPr="001E78F8">
        <w:rPr>
          <w:rFonts w:ascii="Times New Roman" w:hAnsi="Times New Roman" w:cs="Times New Roman"/>
          <w:sz w:val="24"/>
          <w:szCs w:val="24"/>
        </w:rPr>
        <w:t>Caritas Australia believes that persons with disabilities are in the best position to understand their own situations and to form solutions to the unique problems they face.</w:t>
      </w:r>
      <w:r>
        <w:rPr>
          <w:rFonts w:ascii="Times New Roman" w:hAnsi="Times New Roman" w:cs="Times New Roman"/>
          <w:sz w:val="24"/>
          <w:szCs w:val="24"/>
        </w:rPr>
        <w:t>”</w:t>
      </w:r>
      <w:r w:rsidRPr="001E78F8">
        <w:rPr>
          <w:rFonts w:ascii="Times New Roman" w:hAnsi="Times New Roman" w:cs="Times New Roman"/>
          <w:sz w:val="24"/>
          <w:szCs w:val="24"/>
        </w:rPr>
        <w:t xml:space="preserve"> </w:t>
      </w:r>
      <w:r>
        <w:rPr>
          <w:rFonts w:ascii="Times New Roman" w:hAnsi="Times New Roman" w:cs="Times New Roman"/>
          <w:sz w:val="24"/>
          <w:szCs w:val="24"/>
        </w:rPr>
        <w:t>“</w:t>
      </w:r>
      <w:r w:rsidRPr="001E78F8">
        <w:rPr>
          <w:rFonts w:ascii="Times New Roman" w:hAnsi="Times New Roman" w:cs="Times New Roman"/>
          <w:sz w:val="24"/>
          <w:szCs w:val="24"/>
        </w:rPr>
        <w:t>Therefore, as the international community moves to address the emerging risks posed by climate change, it is essential that PWDs are provided with meaningful opportunities to highlight both their strengths and particular vulnerabilities, and that their views are considered in emerging strategies and research.</w:t>
      </w:r>
      <w:r>
        <w:rPr>
          <w:rFonts w:ascii="Times New Roman" w:hAnsi="Times New Roman" w:cs="Times New Roman"/>
          <w:sz w:val="24"/>
          <w:szCs w:val="24"/>
        </w:rPr>
        <w:t xml:space="preserve">” </w:t>
      </w:r>
    </w:p>
    <w:p w:rsidR="00D3153F" w:rsidRPr="00175082" w:rsidRDefault="00D3153F" w:rsidP="00265360">
      <w:pPr>
        <w:spacing w:after="0" w:line="480" w:lineRule="auto"/>
        <w:ind w:left="720" w:hanging="720"/>
        <w:contextualSpacing/>
        <w:rPr>
          <w:rFonts w:ascii="Times New Roman" w:hAnsi="Times New Roman" w:cs="Times New Roman"/>
        </w:rPr>
      </w:pPr>
      <w:r>
        <w:rPr>
          <w:rFonts w:ascii="Times New Roman" w:hAnsi="Times New Roman" w:cs="Times New Roman"/>
        </w:rPr>
        <w:lastRenderedPageBreak/>
        <w:t xml:space="preserve">Lewis, D. &amp; K. Ballard. </w:t>
      </w:r>
      <w:proofErr w:type="gramStart"/>
      <w:r>
        <w:rPr>
          <w:rFonts w:ascii="Times New Roman" w:hAnsi="Times New Roman" w:cs="Times New Roman"/>
        </w:rPr>
        <w:t>(</w:t>
      </w:r>
      <w:proofErr w:type="spellStart"/>
      <w:r>
        <w:rPr>
          <w:rFonts w:ascii="Times New Roman" w:hAnsi="Times New Roman" w:cs="Times New Roman"/>
        </w:rPr>
        <w:t>n</w:t>
      </w:r>
      <w:r w:rsidR="00F95110">
        <w:rPr>
          <w:rFonts w:ascii="Times New Roman" w:hAnsi="Times New Roman" w:cs="Times New Roman"/>
        </w:rPr>
        <w:t>.d</w:t>
      </w:r>
      <w:proofErr w:type="spellEnd"/>
      <w:r w:rsidR="00F95110">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Pr="00187A6F">
        <w:rPr>
          <w:rFonts w:ascii="Times New Roman" w:hAnsi="Times New Roman" w:cs="Times New Roman"/>
          <w:i/>
        </w:rPr>
        <w:t>Disability and climate change: understanding vulnerability and building resilience in a changing world.</w:t>
      </w:r>
      <w:r w:rsidR="0077425F">
        <w:rPr>
          <w:rFonts w:ascii="Times New Roman" w:hAnsi="Times New Roman" w:cs="Times New Roman"/>
        </w:rPr>
        <w:t xml:space="preserve"> CBM.org.</w:t>
      </w:r>
      <w:r w:rsidR="00187A6F">
        <w:rPr>
          <w:rFonts w:ascii="Times New Roman" w:hAnsi="Times New Roman" w:cs="Times New Roman"/>
        </w:rPr>
        <w:t xml:space="preserve"> Retrieved from</w:t>
      </w:r>
      <w:r w:rsidR="00187A6F" w:rsidRPr="00187A6F">
        <w:t xml:space="preserve"> </w:t>
      </w:r>
      <w:hyperlink r:id="rId10" w:history="1">
        <w:r w:rsidR="00187A6F" w:rsidRPr="00175082">
          <w:rPr>
            <w:rStyle w:val="Hyperlink"/>
            <w:rFonts w:ascii="Times New Roman" w:hAnsi="Times New Roman" w:cs="Times New Roman"/>
            <w:color w:val="auto"/>
            <w:u w:val="none"/>
          </w:rPr>
          <w:t>http://www.cbm.org/article/downloads/54741/Disability_and_Climate_Change.pdf</w:t>
        </w:r>
      </w:hyperlink>
      <w:r w:rsidR="00187A6F" w:rsidRPr="00175082">
        <w:rPr>
          <w:rFonts w:ascii="Times New Roman" w:hAnsi="Times New Roman" w:cs="Times New Roman"/>
        </w:rPr>
        <w:t>.</w:t>
      </w:r>
    </w:p>
    <w:p w:rsidR="00D3153F" w:rsidRPr="002377F2" w:rsidRDefault="0077425F" w:rsidP="002377F2">
      <w:pPr>
        <w:pStyle w:val="Default"/>
        <w:spacing w:line="480" w:lineRule="auto"/>
        <w:rPr>
          <w:rFonts w:ascii="Times New Roman" w:hAnsi="Times New Roman" w:cs="Times New Roman"/>
          <w:sz w:val="24"/>
          <w:szCs w:val="24"/>
        </w:rPr>
      </w:pPr>
      <w:r w:rsidRPr="002377F2">
        <w:rPr>
          <w:rFonts w:ascii="Times New Roman" w:hAnsi="Times New Roman" w:cs="Times New Roman"/>
          <w:sz w:val="24"/>
          <w:szCs w:val="24"/>
        </w:rPr>
        <w:t xml:space="preserve">CBM.org is an international organization that is over 100 years old. It was named, for its founder </w:t>
      </w:r>
      <w:r w:rsidR="001E138D" w:rsidRPr="002377F2">
        <w:rPr>
          <w:rFonts w:ascii="Times New Roman" w:hAnsi="Times New Roman" w:cs="Times New Roman"/>
          <w:sz w:val="24"/>
          <w:szCs w:val="24"/>
        </w:rPr>
        <w:t xml:space="preserve">Ernst </w:t>
      </w:r>
      <w:proofErr w:type="spellStart"/>
      <w:r w:rsidR="001E138D" w:rsidRPr="002377F2">
        <w:rPr>
          <w:rFonts w:ascii="Times New Roman" w:hAnsi="Times New Roman" w:cs="Times New Roman"/>
          <w:sz w:val="24"/>
          <w:szCs w:val="24"/>
        </w:rPr>
        <w:t>Jakob</w:t>
      </w:r>
      <w:proofErr w:type="spellEnd"/>
      <w:r w:rsidR="001E138D" w:rsidRPr="002377F2">
        <w:rPr>
          <w:rFonts w:ascii="Times New Roman" w:hAnsi="Times New Roman" w:cs="Times New Roman"/>
          <w:sz w:val="24"/>
          <w:szCs w:val="24"/>
        </w:rPr>
        <w:t xml:space="preserve"> </w:t>
      </w:r>
      <w:proofErr w:type="spellStart"/>
      <w:r w:rsidRPr="002377F2">
        <w:rPr>
          <w:rFonts w:ascii="Times New Roman" w:hAnsi="Times New Roman" w:cs="Times New Roman"/>
          <w:sz w:val="24"/>
          <w:szCs w:val="24"/>
        </w:rPr>
        <w:t>Christoffel</w:t>
      </w:r>
      <w:proofErr w:type="spellEnd"/>
      <w:r w:rsidRPr="002377F2">
        <w:rPr>
          <w:rFonts w:ascii="Times New Roman" w:hAnsi="Times New Roman" w:cs="Times New Roman"/>
          <w:sz w:val="24"/>
          <w:szCs w:val="24"/>
        </w:rPr>
        <w:t xml:space="preserve"> </w:t>
      </w:r>
      <w:r w:rsidR="001E138D" w:rsidRPr="002377F2">
        <w:rPr>
          <w:rFonts w:ascii="Times New Roman" w:hAnsi="Times New Roman" w:cs="Times New Roman"/>
          <w:sz w:val="24"/>
          <w:szCs w:val="24"/>
        </w:rPr>
        <w:t xml:space="preserve">– calling it the </w:t>
      </w:r>
      <w:proofErr w:type="spellStart"/>
      <w:r w:rsidR="001E138D" w:rsidRPr="002377F2">
        <w:rPr>
          <w:rFonts w:ascii="Times New Roman" w:hAnsi="Times New Roman" w:cs="Times New Roman"/>
          <w:sz w:val="24"/>
          <w:szCs w:val="24"/>
        </w:rPr>
        <w:t>Christoffel-</w:t>
      </w:r>
      <w:r w:rsidRPr="002377F2">
        <w:rPr>
          <w:rFonts w:ascii="Times New Roman" w:hAnsi="Times New Roman" w:cs="Times New Roman"/>
          <w:sz w:val="24"/>
          <w:szCs w:val="24"/>
        </w:rPr>
        <w:t>Blinden</w:t>
      </w:r>
      <w:r w:rsidR="001E138D" w:rsidRPr="002377F2">
        <w:rPr>
          <w:rFonts w:ascii="Times New Roman" w:hAnsi="Times New Roman" w:cs="Times New Roman"/>
          <w:sz w:val="24"/>
          <w:szCs w:val="24"/>
        </w:rPr>
        <w:t>m</w:t>
      </w:r>
      <w:r w:rsidRPr="002377F2">
        <w:rPr>
          <w:rFonts w:ascii="Times New Roman" w:hAnsi="Times New Roman" w:cs="Times New Roman"/>
          <w:sz w:val="24"/>
          <w:szCs w:val="24"/>
        </w:rPr>
        <w:t>ission</w:t>
      </w:r>
      <w:proofErr w:type="spellEnd"/>
      <w:r w:rsidRPr="002377F2">
        <w:rPr>
          <w:rFonts w:ascii="Times New Roman" w:hAnsi="Times New Roman" w:cs="Times New Roman"/>
          <w:sz w:val="24"/>
          <w:szCs w:val="24"/>
        </w:rPr>
        <w:t xml:space="preserve"> and later interpreted as Christian Blind Mission. The organization was restructured in 2007 to unify the various member agencies world-wide. </w:t>
      </w:r>
      <w:r w:rsidR="00D3153F" w:rsidRPr="002377F2">
        <w:rPr>
          <w:rFonts w:ascii="Times New Roman" w:hAnsi="Times New Roman" w:cs="Times New Roman"/>
          <w:sz w:val="24"/>
          <w:szCs w:val="24"/>
        </w:rPr>
        <w:t>“CBM is an international development organization committed to improving quality of life of the world’s poorest persons with disabilities and those at risk of disability. CBM seeks an inclusive world in which all persons with disabilities enjoy their human rights and achieve their full potential.”</w:t>
      </w:r>
      <w:r w:rsidR="008A0C04" w:rsidRPr="002377F2">
        <w:rPr>
          <w:rFonts w:ascii="Times New Roman" w:hAnsi="Times New Roman" w:cs="Times New Roman"/>
          <w:sz w:val="24"/>
          <w:szCs w:val="24"/>
        </w:rPr>
        <w:t xml:space="preserve"> </w:t>
      </w:r>
      <w:r w:rsidR="005421CA" w:rsidRPr="002377F2">
        <w:rPr>
          <w:rFonts w:ascii="Times New Roman" w:hAnsi="Times New Roman" w:cs="Times New Roman"/>
          <w:sz w:val="24"/>
          <w:szCs w:val="24"/>
        </w:rPr>
        <w:t>The Lewis-Ballad report directly addresses “the vulnerability of poor nations, communities, families and individuals to the impacts of climate change is of growing significance.” The author’s consider the “The World Report on Disability which confirms that more than 20% of the poorest people worldwide are people with disabilities (World Report on Disability 2011), and that 82% of persons with disabilities in developing countries live below the poverty line (</w:t>
      </w:r>
      <w:proofErr w:type="spellStart"/>
      <w:r w:rsidR="005421CA" w:rsidRPr="002377F2">
        <w:rPr>
          <w:rFonts w:ascii="Times New Roman" w:hAnsi="Times New Roman" w:cs="Times New Roman"/>
          <w:sz w:val="24"/>
          <w:szCs w:val="24"/>
        </w:rPr>
        <w:t>Elwan</w:t>
      </w:r>
      <w:proofErr w:type="spellEnd"/>
      <w:r w:rsidR="005421CA" w:rsidRPr="002377F2">
        <w:rPr>
          <w:rFonts w:ascii="Times New Roman" w:hAnsi="Times New Roman" w:cs="Times New Roman"/>
          <w:sz w:val="24"/>
          <w:szCs w:val="24"/>
        </w:rPr>
        <w:t xml:space="preserve"> 1999).” The report ventures to tackle the overarching concerns that “p</w:t>
      </w:r>
      <w:r w:rsidR="005421CA" w:rsidRPr="002377F2">
        <w:rPr>
          <w:rFonts w:ascii="Times New Roman" w:eastAsiaTheme="minorHAnsi" w:hAnsi="Times New Roman" w:cs="Times New Roman"/>
          <w:sz w:val="24"/>
          <w:szCs w:val="24"/>
        </w:rPr>
        <w:t>olicy development and interventions at all levels need to address the specific circumstances of persons with disabilities in relation to climate change, together with those of their families.</w:t>
      </w:r>
      <w:r w:rsidR="005421CA" w:rsidRPr="002377F2">
        <w:rPr>
          <w:rFonts w:ascii="Times New Roman" w:hAnsi="Times New Roman" w:cs="Times New Roman"/>
          <w:sz w:val="24"/>
          <w:szCs w:val="24"/>
        </w:rPr>
        <w:t>”</w:t>
      </w:r>
      <w:r w:rsidR="002377F2" w:rsidRPr="002377F2">
        <w:rPr>
          <w:rFonts w:ascii="Times New Roman" w:hAnsi="Times New Roman" w:cs="Times New Roman"/>
          <w:sz w:val="24"/>
          <w:szCs w:val="24"/>
        </w:rPr>
        <w:t xml:space="preserve"> This article also recogni</w:t>
      </w:r>
      <w:r w:rsidR="002377F2">
        <w:rPr>
          <w:rFonts w:ascii="Times New Roman" w:hAnsi="Times New Roman" w:cs="Times New Roman"/>
        </w:rPr>
        <w:t>z</w:t>
      </w:r>
      <w:r w:rsidR="002377F2" w:rsidRPr="002377F2">
        <w:rPr>
          <w:rFonts w:ascii="Times New Roman" w:hAnsi="Times New Roman" w:cs="Times New Roman"/>
          <w:sz w:val="24"/>
          <w:szCs w:val="24"/>
        </w:rPr>
        <w:t xml:space="preserve">es that the impacts of climate change are </w:t>
      </w:r>
      <w:r w:rsidR="002377F2">
        <w:rPr>
          <w:rFonts w:ascii="Times New Roman" w:hAnsi="Times New Roman" w:cs="Times New Roman"/>
        </w:rPr>
        <w:t>“</w:t>
      </w:r>
      <w:r w:rsidR="002377F2" w:rsidRPr="002377F2">
        <w:rPr>
          <w:rFonts w:ascii="Times New Roman" w:hAnsi="Times New Roman" w:cs="Times New Roman"/>
          <w:sz w:val="24"/>
          <w:szCs w:val="24"/>
        </w:rPr>
        <w:t>intersecting with all key current concepts and priority areas of international development and poverty alleviation, including food, water and energy security, resilient livelihoods, resource distribution, public health, education, human rights, gender, ethnicity, protection, sustainability, national and regional security and migration.</w:t>
      </w:r>
      <w:r w:rsidR="002377F2">
        <w:rPr>
          <w:rFonts w:ascii="Times New Roman" w:hAnsi="Times New Roman" w:cs="Times New Roman"/>
        </w:rPr>
        <w:t>”</w:t>
      </w:r>
      <w:r w:rsidR="002377F2" w:rsidRPr="002377F2">
        <w:rPr>
          <w:rFonts w:ascii="Times New Roman" w:hAnsi="Times New Roman" w:cs="Times New Roman"/>
          <w:sz w:val="24"/>
          <w:szCs w:val="24"/>
        </w:rPr>
        <w:t xml:space="preserve"> </w:t>
      </w:r>
      <w:r w:rsidR="002377F2">
        <w:rPr>
          <w:rFonts w:ascii="Times New Roman" w:hAnsi="Times New Roman" w:cs="Times New Roman"/>
        </w:rPr>
        <w:t>The report states that “m</w:t>
      </w:r>
      <w:r w:rsidR="002377F2" w:rsidRPr="002377F2">
        <w:rPr>
          <w:rFonts w:ascii="Times New Roman" w:hAnsi="Times New Roman" w:cs="Times New Roman"/>
          <w:sz w:val="24"/>
          <w:szCs w:val="24"/>
        </w:rPr>
        <w:t xml:space="preserve">uch is written about the </w:t>
      </w:r>
      <w:r w:rsidR="002377F2" w:rsidRPr="002377F2">
        <w:rPr>
          <w:rFonts w:ascii="Times New Roman" w:hAnsi="Times New Roman" w:cs="Times New Roman"/>
          <w:sz w:val="24"/>
          <w:szCs w:val="24"/>
        </w:rPr>
        <w:lastRenderedPageBreak/>
        <w:t>impact of climate change on the world’s most vulnerable groups of people – who it is anticipated will be disproportionately affected. However there is little literature to date that discusses the vulnerability of persons with disabilities within these groups. Climate related reports such as the IPCC and the Human Development Report 2007-08 do not identify persons with disabilities as requiring particular inclusion measures in adapting to their changing environment (</w:t>
      </w:r>
      <w:proofErr w:type="spellStart"/>
      <w:r w:rsidR="002377F2" w:rsidRPr="002377F2">
        <w:rPr>
          <w:rFonts w:ascii="Times New Roman" w:hAnsi="Times New Roman" w:cs="Times New Roman"/>
          <w:sz w:val="24"/>
          <w:szCs w:val="24"/>
        </w:rPr>
        <w:t>Wolbring</w:t>
      </w:r>
      <w:proofErr w:type="spellEnd"/>
      <w:r w:rsidR="002377F2" w:rsidRPr="002377F2">
        <w:rPr>
          <w:rFonts w:ascii="Times New Roman" w:hAnsi="Times New Roman" w:cs="Times New Roman"/>
          <w:sz w:val="24"/>
          <w:szCs w:val="24"/>
        </w:rPr>
        <w:t xml:space="preserve"> 2009).</w:t>
      </w:r>
    </w:p>
    <w:p w:rsidR="004E16A3" w:rsidRPr="005C2594" w:rsidRDefault="004E16A3" w:rsidP="004E16A3">
      <w:pPr>
        <w:autoSpaceDE w:val="0"/>
        <w:autoSpaceDN w:val="0"/>
        <w:adjustRightInd w:val="0"/>
        <w:spacing w:after="0" w:line="480" w:lineRule="auto"/>
        <w:ind w:left="720" w:hanging="720"/>
        <w:rPr>
          <w:rFonts w:ascii="Times New Roman" w:hAnsi="Times New Roman" w:cs="Times New Roman"/>
          <w:bCs/>
          <w:sz w:val="24"/>
          <w:szCs w:val="24"/>
          <w:lang w:bidi="ar-SA"/>
        </w:rPr>
      </w:pPr>
      <w:proofErr w:type="gramStart"/>
      <w:r>
        <w:rPr>
          <w:rFonts w:ascii="Times New Roman" w:hAnsi="Times New Roman" w:cs="Times New Roman"/>
          <w:bCs/>
          <w:sz w:val="24"/>
          <w:szCs w:val="24"/>
          <w:lang w:bidi="ar-SA"/>
        </w:rPr>
        <w:t>Seidel, B. &amp; E. Bell.</w:t>
      </w:r>
      <w:proofErr w:type="gramEnd"/>
      <w:r>
        <w:rPr>
          <w:rFonts w:ascii="Times New Roman" w:hAnsi="Times New Roman" w:cs="Times New Roman"/>
          <w:bCs/>
          <w:sz w:val="24"/>
          <w:szCs w:val="24"/>
          <w:lang w:bidi="ar-SA"/>
        </w:rPr>
        <w:t xml:space="preserve"> (2014). </w:t>
      </w:r>
      <w:r w:rsidRPr="005C2594">
        <w:rPr>
          <w:rFonts w:ascii="Times New Roman" w:hAnsi="Times New Roman" w:cs="Times New Roman"/>
          <w:bCs/>
          <w:sz w:val="24"/>
          <w:szCs w:val="24"/>
          <w:lang w:bidi="ar-SA"/>
        </w:rPr>
        <w:t>Health adaptation policy for climate vulnerable</w:t>
      </w:r>
    </w:p>
    <w:p w:rsidR="004E16A3" w:rsidRPr="005C2594" w:rsidRDefault="004E16A3" w:rsidP="004E16A3">
      <w:pPr>
        <w:spacing w:after="0" w:line="480" w:lineRule="auto"/>
        <w:ind w:left="720"/>
        <w:contextualSpacing/>
        <w:rPr>
          <w:rFonts w:ascii="Times New Roman" w:hAnsi="Times New Roman" w:cs="Times New Roman"/>
          <w:sz w:val="24"/>
          <w:szCs w:val="24"/>
        </w:rPr>
      </w:pPr>
      <w:proofErr w:type="gramStart"/>
      <w:r w:rsidRPr="005C2594">
        <w:rPr>
          <w:rFonts w:ascii="Times New Roman" w:hAnsi="Times New Roman" w:cs="Times New Roman"/>
          <w:bCs/>
          <w:sz w:val="24"/>
          <w:szCs w:val="24"/>
          <w:lang w:bidi="ar-SA"/>
        </w:rPr>
        <w:t>groups</w:t>
      </w:r>
      <w:proofErr w:type="gramEnd"/>
      <w:r w:rsidRPr="005C2594">
        <w:rPr>
          <w:rFonts w:ascii="Times New Roman" w:hAnsi="Times New Roman" w:cs="Times New Roman"/>
          <w:bCs/>
          <w:sz w:val="24"/>
          <w:szCs w:val="24"/>
          <w:lang w:bidi="ar-SA"/>
        </w:rPr>
        <w:t>: a ‘critical computational linguistics’ analysis</w:t>
      </w:r>
      <w:r>
        <w:rPr>
          <w:rFonts w:ascii="Times New Roman" w:hAnsi="Times New Roman" w:cs="Times New Roman"/>
          <w:bCs/>
          <w:sz w:val="24"/>
          <w:szCs w:val="24"/>
          <w:lang w:bidi="ar-SA"/>
        </w:rPr>
        <w:t xml:space="preserve"> </w:t>
      </w:r>
      <w:r w:rsidRPr="005C2594">
        <w:rPr>
          <w:rFonts w:ascii="Times New Roman" w:hAnsi="Times New Roman" w:cs="Times New Roman"/>
          <w:i/>
          <w:iCs/>
          <w:sz w:val="24"/>
          <w:szCs w:val="24"/>
          <w:lang w:bidi="ar-SA"/>
        </w:rPr>
        <w:t xml:space="preserve">BMC Public Health </w:t>
      </w:r>
      <w:r w:rsidRPr="005C2594">
        <w:rPr>
          <w:rFonts w:ascii="Times New Roman" w:hAnsi="Times New Roman" w:cs="Times New Roman"/>
          <w:sz w:val="24"/>
          <w:szCs w:val="24"/>
          <w:lang w:bidi="ar-SA"/>
        </w:rPr>
        <w:t xml:space="preserve">2014, </w:t>
      </w:r>
      <w:r w:rsidRPr="005C2594">
        <w:rPr>
          <w:rFonts w:ascii="Times New Roman" w:hAnsi="Times New Roman" w:cs="Times New Roman"/>
          <w:b/>
          <w:bCs/>
          <w:sz w:val="24"/>
          <w:szCs w:val="24"/>
          <w:lang w:bidi="ar-SA"/>
        </w:rPr>
        <w:t>14</w:t>
      </w:r>
      <w:r w:rsidRPr="005C2594">
        <w:rPr>
          <w:rFonts w:ascii="Times New Roman" w:hAnsi="Times New Roman" w:cs="Times New Roman"/>
          <w:sz w:val="24"/>
          <w:szCs w:val="24"/>
          <w:lang w:bidi="ar-SA"/>
        </w:rPr>
        <w:t>:1235 doi:10.1186/1471-2458-14-1235</w:t>
      </w:r>
    </w:p>
    <w:p w:rsidR="004E16A3" w:rsidRDefault="004E16A3" w:rsidP="004E16A3">
      <w:pPr>
        <w:autoSpaceDE w:val="0"/>
        <w:autoSpaceDN w:val="0"/>
        <w:adjustRightInd w:val="0"/>
        <w:spacing w:after="0" w:line="480" w:lineRule="auto"/>
        <w:rPr>
          <w:rFonts w:ascii="Times New Roman" w:hAnsi="Times New Roman" w:cs="Times New Roman"/>
          <w:sz w:val="24"/>
          <w:szCs w:val="24"/>
          <w:lang w:bidi="ar-SA"/>
        </w:rPr>
      </w:pPr>
      <w:r>
        <w:rPr>
          <w:rFonts w:ascii="Times New Roman" w:hAnsi="Times New Roman" w:cs="Times New Roman"/>
          <w:sz w:val="24"/>
          <w:szCs w:val="24"/>
          <w:lang w:bidi="ar-SA"/>
        </w:rPr>
        <w:t>This paper became important to my overall research when discovered that yet more researchers were noticing gaps in data regarding vulnerable population and climate change adaptation.</w:t>
      </w:r>
    </w:p>
    <w:p w:rsidR="004E16A3" w:rsidRDefault="004E16A3" w:rsidP="004E16A3">
      <w:pPr>
        <w:autoSpaceDE w:val="0"/>
        <w:autoSpaceDN w:val="0"/>
        <w:adjustRightInd w:val="0"/>
        <w:spacing w:after="0" w:line="480" w:lineRule="auto"/>
        <w:rPr>
          <w:rFonts w:ascii="Times New Roman" w:hAnsi="Times New Roman" w:cs="Times New Roman"/>
          <w:sz w:val="24"/>
          <w:szCs w:val="24"/>
          <w:lang w:bidi="ar-SA"/>
        </w:rPr>
      </w:pPr>
      <w:r>
        <w:rPr>
          <w:rFonts w:ascii="Times New Roman" w:hAnsi="Times New Roman" w:cs="Times New Roman"/>
          <w:sz w:val="24"/>
          <w:szCs w:val="24"/>
          <w:lang w:bidi="ar-SA"/>
        </w:rPr>
        <w:t xml:space="preserve">However, this research sets out to find out “how are specific climate vulnerable groups represented in adaptation policy?” They are interested in the implications of this lack of data required for “best practice in developing policy for such climate vulnerable groups.” Through their “examination of adaptation policy documents and the modeling of best practice for such policy development, particularly for climate vulnerable groups,” these researchers concluded that this is </w:t>
      </w:r>
      <w:proofErr w:type="gramStart"/>
      <w:r>
        <w:rPr>
          <w:rFonts w:ascii="Times New Roman" w:hAnsi="Times New Roman" w:cs="Times New Roman"/>
          <w:sz w:val="24"/>
          <w:szCs w:val="24"/>
          <w:lang w:bidi="ar-SA"/>
        </w:rPr>
        <w:t>a neglected</w:t>
      </w:r>
      <w:proofErr w:type="gramEnd"/>
      <w:r>
        <w:rPr>
          <w:rFonts w:ascii="Times New Roman" w:hAnsi="Times New Roman" w:cs="Times New Roman"/>
          <w:sz w:val="24"/>
          <w:szCs w:val="24"/>
          <w:lang w:bidi="ar-SA"/>
        </w:rPr>
        <w:t xml:space="preserve"> area relevant information. Of note, the researchers found that “despite a body of climate and health research now numbering over 6,000 articles and reviews in health science journals, most published since 2005, public health policy-makers and leaders feel unprepared and unable to ensure health systems make appropriate adaptations.”</w:t>
      </w:r>
    </w:p>
    <w:p w:rsidR="004E16A3" w:rsidRDefault="004E16A3" w:rsidP="004E16A3">
      <w:pPr>
        <w:autoSpaceDE w:val="0"/>
        <w:autoSpaceDN w:val="0"/>
        <w:adjustRightInd w:val="0"/>
        <w:spacing w:after="0" w:line="480" w:lineRule="auto"/>
        <w:rPr>
          <w:rFonts w:ascii="Times New Roman" w:hAnsi="Times New Roman" w:cs="Times New Roman"/>
          <w:sz w:val="24"/>
          <w:szCs w:val="24"/>
          <w:lang w:bidi="ar-SA"/>
        </w:rPr>
      </w:pPr>
      <w:r>
        <w:rPr>
          <w:rFonts w:ascii="Times New Roman" w:hAnsi="Times New Roman" w:cs="Times New Roman"/>
          <w:sz w:val="24"/>
          <w:szCs w:val="24"/>
          <w:lang w:bidi="ar-SA"/>
        </w:rPr>
        <w:t>“This paper builds on previous work in the field to offer two kinds of contributions.” “The</w:t>
      </w:r>
    </w:p>
    <w:p w:rsidR="004E16A3" w:rsidRDefault="004E16A3" w:rsidP="004E16A3">
      <w:pPr>
        <w:autoSpaceDE w:val="0"/>
        <w:autoSpaceDN w:val="0"/>
        <w:adjustRightInd w:val="0"/>
        <w:spacing w:after="0" w:line="480" w:lineRule="auto"/>
        <w:rPr>
          <w:rFonts w:ascii="Times New Roman" w:hAnsi="Times New Roman" w:cs="Times New Roman"/>
          <w:sz w:val="24"/>
          <w:szCs w:val="24"/>
          <w:lang w:bidi="ar-SA"/>
        </w:rPr>
      </w:pPr>
      <w:proofErr w:type="gramStart"/>
      <w:r>
        <w:rPr>
          <w:rFonts w:ascii="Times New Roman" w:hAnsi="Times New Roman" w:cs="Times New Roman"/>
          <w:sz w:val="24"/>
          <w:szCs w:val="24"/>
          <w:lang w:bidi="ar-SA"/>
        </w:rPr>
        <w:lastRenderedPageBreak/>
        <w:t>results</w:t>
      </w:r>
      <w:proofErr w:type="gramEnd"/>
      <w:r>
        <w:rPr>
          <w:rFonts w:ascii="Times New Roman" w:hAnsi="Times New Roman" w:cs="Times New Roman"/>
          <w:sz w:val="24"/>
          <w:szCs w:val="24"/>
          <w:lang w:bidi="ar-SA"/>
        </w:rPr>
        <w:t xml:space="preserve"> section maps the extent and nature of existing national adaptation policy for climate</w:t>
      </w:r>
    </w:p>
    <w:p w:rsidR="004E16A3" w:rsidRDefault="004E16A3" w:rsidP="004E16A3">
      <w:pPr>
        <w:autoSpaceDE w:val="0"/>
        <w:autoSpaceDN w:val="0"/>
        <w:adjustRightInd w:val="0"/>
        <w:spacing w:after="0" w:line="480" w:lineRule="auto"/>
        <w:rPr>
          <w:rFonts w:ascii="Times New Roman" w:hAnsi="Times New Roman" w:cs="Times New Roman"/>
          <w:sz w:val="24"/>
          <w:szCs w:val="24"/>
          <w:lang w:bidi="ar-SA"/>
        </w:rPr>
      </w:pPr>
      <w:proofErr w:type="gramStart"/>
      <w:r>
        <w:rPr>
          <w:rFonts w:ascii="Times New Roman" w:hAnsi="Times New Roman" w:cs="Times New Roman"/>
          <w:sz w:val="24"/>
          <w:szCs w:val="24"/>
          <w:lang w:bidi="ar-SA"/>
        </w:rPr>
        <w:t>vulnerable</w:t>
      </w:r>
      <w:proofErr w:type="gramEnd"/>
      <w:r>
        <w:rPr>
          <w:rFonts w:ascii="Times New Roman" w:hAnsi="Times New Roman" w:cs="Times New Roman"/>
          <w:sz w:val="24"/>
          <w:szCs w:val="24"/>
          <w:lang w:bidi="ar-SA"/>
        </w:rPr>
        <w:t xml:space="preserve"> groups in an exhaustive sample of 20 policy documents from 12 countries.” “The</w:t>
      </w:r>
    </w:p>
    <w:p w:rsidR="004E16A3" w:rsidRDefault="004E16A3" w:rsidP="004E16A3">
      <w:pPr>
        <w:autoSpaceDE w:val="0"/>
        <w:autoSpaceDN w:val="0"/>
        <w:adjustRightInd w:val="0"/>
        <w:spacing w:after="0" w:line="480" w:lineRule="auto"/>
        <w:rPr>
          <w:rFonts w:ascii="Times New Roman" w:hAnsi="Times New Roman" w:cs="Times New Roman"/>
          <w:sz w:val="24"/>
          <w:szCs w:val="24"/>
          <w:lang w:bidi="ar-SA"/>
        </w:rPr>
      </w:pPr>
      <w:proofErr w:type="gramStart"/>
      <w:r>
        <w:rPr>
          <w:rFonts w:ascii="Times New Roman" w:hAnsi="Times New Roman" w:cs="Times New Roman"/>
          <w:sz w:val="24"/>
          <w:szCs w:val="24"/>
          <w:lang w:bidi="ar-SA"/>
        </w:rPr>
        <w:t>conclusion</w:t>
      </w:r>
      <w:proofErr w:type="gramEnd"/>
      <w:r>
        <w:rPr>
          <w:rFonts w:ascii="Times New Roman" w:hAnsi="Times New Roman" w:cs="Times New Roman"/>
          <w:sz w:val="24"/>
          <w:szCs w:val="24"/>
          <w:lang w:bidi="ar-SA"/>
        </w:rPr>
        <w:t xml:space="preserve"> section identifies the implications of these findings in the light of emerging best</w:t>
      </w:r>
    </w:p>
    <w:p w:rsidR="004E16A3" w:rsidRDefault="004E16A3" w:rsidP="004E16A3">
      <w:pPr>
        <w:autoSpaceDE w:val="0"/>
        <w:autoSpaceDN w:val="0"/>
        <w:adjustRightInd w:val="0"/>
        <w:spacing w:after="0" w:line="480" w:lineRule="auto"/>
        <w:rPr>
          <w:rFonts w:ascii="Times New Roman" w:hAnsi="Times New Roman" w:cs="Times New Roman"/>
          <w:sz w:val="24"/>
          <w:szCs w:val="24"/>
          <w:lang w:bidi="ar-SA"/>
        </w:rPr>
      </w:pPr>
      <w:proofErr w:type="gramStart"/>
      <w:r>
        <w:rPr>
          <w:rFonts w:ascii="Times New Roman" w:hAnsi="Times New Roman" w:cs="Times New Roman"/>
          <w:sz w:val="24"/>
          <w:szCs w:val="24"/>
          <w:lang w:bidi="ar-SA"/>
        </w:rPr>
        <w:t>practice</w:t>
      </w:r>
      <w:proofErr w:type="gramEnd"/>
      <w:r>
        <w:rPr>
          <w:rFonts w:ascii="Times New Roman" w:hAnsi="Times New Roman" w:cs="Times New Roman"/>
          <w:sz w:val="24"/>
          <w:szCs w:val="24"/>
          <w:lang w:bidi="ar-SA"/>
        </w:rPr>
        <w:t xml:space="preserve"> in adaptation informed by a ‘social determinants of health’ definition of climate</w:t>
      </w:r>
    </w:p>
    <w:p w:rsidR="004E16A3" w:rsidRDefault="004E16A3" w:rsidP="004E16A3">
      <w:pPr>
        <w:autoSpaceDE w:val="0"/>
        <w:autoSpaceDN w:val="0"/>
        <w:adjustRightInd w:val="0"/>
        <w:spacing w:after="0" w:line="480" w:lineRule="auto"/>
        <w:rPr>
          <w:rFonts w:ascii="Times New Roman" w:hAnsi="Times New Roman" w:cs="Times New Roman"/>
          <w:sz w:val="24"/>
          <w:szCs w:val="24"/>
          <w:lang w:bidi="ar-SA"/>
        </w:rPr>
      </w:pPr>
      <w:proofErr w:type="gramStart"/>
      <w:r>
        <w:rPr>
          <w:rFonts w:ascii="Times New Roman" w:hAnsi="Times New Roman" w:cs="Times New Roman"/>
          <w:sz w:val="24"/>
          <w:szCs w:val="24"/>
          <w:lang w:bidi="ar-SA"/>
        </w:rPr>
        <w:t>vulnerability</w:t>
      </w:r>
      <w:proofErr w:type="gramEnd"/>
      <w:r>
        <w:rPr>
          <w:rFonts w:ascii="Times New Roman" w:hAnsi="Times New Roman" w:cs="Times New Roman"/>
          <w:sz w:val="24"/>
          <w:szCs w:val="24"/>
          <w:lang w:bidi="ar-SA"/>
        </w:rPr>
        <w:t>.” And lastly, “the authors provide practical strategies for best practice in developing the purpose,</w:t>
      </w:r>
      <w:r w:rsidRPr="00386755">
        <w:rPr>
          <w:rFonts w:ascii="Times New Roman" w:hAnsi="Times New Roman" w:cs="Times New Roman"/>
          <w:sz w:val="24"/>
          <w:szCs w:val="24"/>
          <w:lang w:bidi="ar-SA"/>
        </w:rPr>
        <w:t xml:space="preserve"> </w:t>
      </w:r>
      <w:r>
        <w:rPr>
          <w:rFonts w:ascii="Times New Roman" w:hAnsi="Times New Roman" w:cs="Times New Roman"/>
          <w:sz w:val="24"/>
          <w:szCs w:val="24"/>
          <w:lang w:bidi="ar-SA"/>
        </w:rPr>
        <w:t>processes, content and structure of national adaptation policy, including participative processes for climate vulnerable groups. In so doing, this study offers not simply findings about what is lacking in adaptation policy but also a concluding practical discussion of how to develop better health adaptation policy for these climate vulnerable groups.”</w:t>
      </w:r>
    </w:p>
    <w:p w:rsidR="00D3153F" w:rsidRPr="00175082" w:rsidRDefault="0037350F" w:rsidP="005A636F">
      <w:pPr>
        <w:spacing w:after="0" w:line="480" w:lineRule="auto"/>
        <w:ind w:left="720" w:hanging="720"/>
        <w:contextualSpacing/>
        <w:rPr>
          <w:rFonts w:ascii="Times New Roman" w:hAnsi="Times New Roman" w:cs="Times New Roman"/>
        </w:rPr>
      </w:pPr>
      <w:proofErr w:type="spellStart"/>
      <w:r>
        <w:rPr>
          <w:rFonts w:ascii="Times New Roman" w:hAnsi="Times New Roman" w:cs="Times New Roman"/>
        </w:rPr>
        <w:t>Wolbring</w:t>
      </w:r>
      <w:proofErr w:type="spellEnd"/>
      <w:r>
        <w:rPr>
          <w:rFonts w:ascii="Times New Roman" w:hAnsi="Times New Roman" w:cs="Times New Roman"/>
        </w:rPr>
        <w:t xml:space="preserve">, G. (2009). A culture of neglect: climate discourse and disabled people. </w:t>
      </w:r>
      <w:r w:rsidRPr="000039B8">
        <w:rPr>
          <w:rFonts w:ascii="Times New Roman" w:hAnsi="Times New Roman" w:cs="Times New Roman"/>
          <w:i/>
        </w:rPr>
        <w:t>M/J Journal</w:t>
      </w:r>
      <w:r w:rsidR="000039B8">
        <w:rPr>
          <w:rFonts w:ascii="Times New Roman" w:hAnsi="Times New Roman" w:cs="Times New Roman"/>
          <w:i/>
        </w:rPr>
        <w:t>: A Journal of Media and Culture,</w:t>
      </w:r>
      <w:r>
        <w:rPr>
          <w:rFonts w:ascii="Times New Roman" w:hAnsi="Times New Roman" w:cs="Times New Roman"/>
        </w:rPr>
        <w:t xml:space="preserve"> 12</w:t>
      </w:r>
      <w:r w:rsidR="000039B8">
        <w:rPr>
          <w:rFonts w:ascii="Times New Roman" w:hAnsi="Times New Roman" w:cs="Times New Roman"/>
        </w:rPr>
        <w:t xml:space="preserve"> (4). </w:t>
      </w:r>
      <w:r w:rsidR="000039B8" w:rsidRPr="00175082">
        <w:rPr>
          <w:rFonts w:ascii="Times New Roman" w:hAnsi="Times New Roman" w:cs="Times New Roman"/>
        </w:rPr>
        <w:t xml:space="preserve">Retrieved </w:t>
      </w:r>
      <w:proofErr w:type="gramStart"/>
      <w:r w:rsidR="000039B8" w:rsidRPr="00175082">
        <w:rPr>
          <w:rFonts w:ascii="Times New Roman" w:hAnsi="Times New Roman" w:cs="Times New Roman"/>
        </w:rPr>
        <w:t xml:space="preserve">from </w:t>
      </w:r>
      <w:r w:rsidRPr="00175082">
        <w:rPr>
          <w:rFonts w:ascii="Times New Roman" w:hAnsi="Times New Roman" w:cs="Times New Roman"/>
        </w:rPr>
        <w:t xml:space="preserve"> </w:t>
      </w:r>
      <w:proofErr w:type="gramEnd"/>
      <w:r w:rsidR="008E41E3" w:rsidRPr="00175082">
        <w:rPr>
          <w:rFonts w:ascii="Times New Roman" w:hAnsi="Times New Roman" w:cs="Times New Roman"/>
        </w:rPr>
        <w:fldChar w:fldCharType="begin"/>
      </w:r>
      <w:r w:rsidR="000039B8" w:rsidRPr="00175082">
        <w:rPr>
          <w:rFonts w:ascii="Times New Roman" w:hAnsi="Times New Roman" w:cs="Times New Roman"/>
        </w:rPr>
        <w:instrText xml:space="preserve"> HYPERLINK "http://journal.media-culture.org.au/index.php/mcjournal/article/viewArticle/173" </w:instrText>
      </w:r>
      <w:r w:rsidR="008E41E3" w:rsidRPr="00175082">
        <w:rPr>
          <w:rFonts w:ascii="Times New Roman" w:hAnsi="Times New Roman" w:cs="Times New Roman"/>
        </w:rPr>
        <w:fldChar w:fldCharType="separate"/>
      </w:r>
      <w:r w:rsidR="000039B8" w:rsidRPr="00175082">
        <w:rPr>
          <w:rStyle w:val="Hyperlink"/>
          <w:rFonts w:ascii="Times New Roman" w:hAnsi="Times New Roman" w:cs="Times New Roman"/>
          <w:color w:val="auto"/>
          <w:u w:val="none"/>
        </w:rPr>
        <w:t>http://journal.media-culture.org.au/index.php/mcjournal/article/viewArticle/173</w:t>
      </w:r>
      <w:r w:rsidR="008E41E3" w:rsidRPr="00175082">
        <w:rPr>
          <w:rFonts w:ascii="Times New Roman" w:hAnsi="Times New Roman" w:cs="Times New Roman"/>
        </w:rPr>
        <w:fldChar w:fldCharType="end"/>
      </w:r>
      <w:r w:rsidR="000039B8" w:rsidRPr="00175082">
        <w:rPr>
          <w:rFonts w:ascii="Times New Roman" w:hAnsi="Times New Roman" w:cs="Times New Roman"/>
        </w:rPr>
        <w:t xml:space="preserve">. </w:t>
      </w:r>
    </w:p>
    <w:p w:rsidR="005A636F" w:rsidRPr="005A636F" w:rsidRDefault="005A636F" w:rsidP="005A636F">
      <w:pPr>
        <w:spacing w:after="0" w:line="480" w:lineRule="auto"/>
        <w:contextualSpacing/>
        <w:jc w:val="both"/>
        <w:rPr>
          <w:rFonts w:ascii="Times New Roman" w:hAnsi="Times New Roman" w:cs="Times New Roman"/>
          <w:sz w:val="24"/>
          <w:szCs w:val="24"/>
        </w:rPr>
      </w:pPr>
      <w:r w:rsidRPr="005A636F">
        <w:rPr>
          <w:rFonts w:ascii="Times New Roman" w:hAnsi="Times New Roman" w:cs="Times New Roman"/>
          <w:sz w:val="24"/>
          <w:szCs w:val="24"/>
        </w:rPr>
        <w:t>This article cuts to the heart of how citizens with disabilities are vulnerable, especially during times of disaster. There is a tragic story to compel the audience:</w:t>
      </w:r>
    </w:p>
    <w:p w:rsidR="005A636F" w:rsidRPr="005A636F" w:rsidRDefault="005A636F" w:rsidP="005A636F">
      <w:pPr>
        <w:spacing w:after="0" w:line="480" w:lineRule="auto"/>
        <w:ind w:left="720"/>
        <w:jc w:val="both"/>
        <w:rPr>
          <w:rStyle w:val="Strong"/>
          <w:rFonts w:ascii="Times New Roman" w:hAnsi="Times New Roman" w:cs="Times New Roman"/>
          <w:b w:val="0"/>
          <w:sz w:val="24"/>
          <w:szCs w:val="24"/>
        </w:rPr>
      </w:pPr>
      <w:r w:rsidRPr="005A636F">
        <w:rPr>
          <w:rStyle w:val="Strong"/>
          <w:rFonts w:ascii="Times New Roman" w:hAnsi="Times New Roman" w:cs="Times New Roman"/>
          <w:b w:val="0"/>
          <w:sz w:val="24"/>
          <w:szCs w:val="24"/>
        </w:rPr>
        <w:t xml:space="preserve">[On August 29] Susan Daniels called me to enlist my help because her sister in-law, a quadriplegic woman in New Orleans, had been unsuccessfully trying to evacuate to the Superdome for two days. […] It was clear that this woman, </w:t>
      </w:r>
      <w:proofErr w:type="spellStart"/>
      <w:r w:rsidRPr="005A636F">
        <w:rPr>
          <w:rStyle w:val="Strong"/>
          <w:rFonts w:ascii="Times New Roman" w:hAnsi="Times New Roman" w:cs="Times New Roman"/>
          <w:b w:val="0"/>
          <w:sz w:val="24"/>
          <w:szCs w:val="24"/>
        </w:rPr>
        <w:t>Benilda</w:t>
      </w:r>
      <w:proofErr w:type="spellEnd"/>
      <w:r w:rsidRPr="005A636F">
        <w:rPr>
          <w:rStyle w:val="Strong"/>
          <w:rFonts w:ascii="Times New Roman" w:hAnsi="Times New Roman" w:cs="Times New Roman"/>
          <w:b w:val="0"/>
          <w:sz w:val="24"/>
          <w:szCs w:val="24"/>
        </w:rPr>
        <w:t xml:space="preserve"> </w:t>
      </w:r>
      <w:proofErr w:type="spellStart"/>
      <w:r w:rsidRPr="005A636F">
        <w:rPr>
          <w:rStyle w:val="Strong"/>
          <w:rFonts w:ascii="Times New Roman" w:hAnsi="Times New Roman" w:cs="Times New Roman"/>
          <w:b w:val="0"/>
          <w:sz w:val="24"/>
          <w:szCs w:val="24"/>
        </w:rPr>
        <w:t>Caixetta</w:t>
      </w:r>
      <w:proofErr w:type="spellEnd"/>
      <w:r w:rsidRPr="005A636F">
        <w:rPr>
          <w:rStyle w:val="Strong"/>
          <w:rFonts w:ascii="Times New Roman" w:hAnsi="Times New Roman" w:cs="Times New Roman"/>
          <w:b w:val="0"/>
          <w:sz w:val="24"/>
          <w:szCs w:val="24"/>
        </w:rPr>
        <w:t xml:space="preserve">, was not being evacuated. I stayed on the phone with </w:t>
      </w:r>
      <w:proofErr w:type="spellStart"/>
      <w:r w:rsidRPr="005A636F">
        <w:rPr>
          <w:rStyle w:val="Strong"/>
          <w:rFonts w:ascii="Times New Roman" w:hAnsi="Times New Roman" w:cs="Times New Roman"/>
          <w:b w:val="0"/>
          <w:sz w:val="24"/>
          <w:szCs w:val="24"/>
        </w:rPr>
        <w:t>Benilda</w:t>
      </w:r>
      <w:proofErr w:type="spellEnd"/>
      <w:r w:rsidRPr="005A636F">
        <w:rPr>
          <w:rStyle w:val="Strong"/>
          <w:rFonts w:ascii="Times New Roman" w:hAnsi="Times New Roman" w:cs="Times New Roman"/>
          <w:b w:val="0"/>
          <w:sz w:val="24"/>
          <w:szCs w:val="24"/>
        </w:rPr>
        <w:t xml:space="preserve">, for the most part of the day. […] She kept telling me she’d been calling for a ride to the Superdome since Saturday; but, despite promises, no one </w:t>
      </w:r>
      <w:proofErr w:type="spellStart"/>
      <w:r w:rsidRPr="005A636F">
        <w:rPr>
          <w:rStyle w:val="Strong"/>
          <w:rFonts w:ascii="Times New Roman" w:hAnsi="Times New Roman" w:cs="Times New Roman"/>
          <w:b w:val="0"/>
          <w:sz w:val="24"/>
          <w:szCs w:val="24"/>
        </w:rPr>
        <w:t>came.The</w:t>
      </w:r>
      <w:proofErr w:type="spellEnd"/>
      <w:r w:rsidRPr="005A636F">
        <w:rPr>
          <w:rStyle w:val="Strong"/>
          <w:rFonts w:ascii="Times New Roman" w:hAnsi="Times New Roman" w:cs="Times New Roman"/>
          <w:b w:val="0"/>
          <w:sz w:val="24"/>
          <w:szCs w:val="24"/>
        </w:rPr>
        <w:t xml:space="preserve"> very same </w:t>
      </w:r>
      <w:proofErr w:type="spellStart"/>
      <w:r w:rsidRPr="005A636F">
        <w:rPr>
          <w:rStyle w:val="Strong"/>
          <w:rFonts w:ascii="Times New Roman" w:hAnsi="Times New Roman" w:cs="Times New Roman"/>
          <w:b w:val="0"/>
          <w:sz w:val="24"/>
          <w:szCs w:val="24"/>
        </w:rPr>
        <w:t>paratransit</w:t>
      </w:r>
      <w:proofErr w:type="spellEnd"/>
      <w:r w:rsidRPr="005A636F">
        <w:rPr>
          <w:rStyle w:val="Strong"/>
          <w:rFonts w:ascii="Times New Roman" w:hAnsi="Times New Roman" w:cs="Times New Roman"/>
          <w:b w:val="0"/>
          <w:sz w:val="24"/>
          <w:szCs w:val="24"/>
        </w:rPr>
        <w:t xml:space="preserve"> system that people can’t rely on in good weather is what was being relied on in the evacuation. […] I was on the phone with </w:t>
      </w:r>
      <w:proofErr w:type="spellStart"/>
      <w:r w:rsidRPr="005A636F">
        <w:rPr>
          <w:rStyle w:val="Strong"/>
          <w:rFonts w:ascii="Times New Roman" w:hAnsi="Times New Roman" w:cs="Times New Roman"/>
          <w:b w:val="0"/>
          <w:sz w:val="24"/>
          <w:szCs w:val="24"/>
        </w:rPr>
        <w:t>Benilda</w:t>
      </w:r>
      <w:proofErr w:type="spellEnd"/>
      <w:r w:rsidRPr="005A636F">
        <w:rPr>
          <w:rStyle w:val="Strong"/>
          <w:rFonts w:ascii="Times New Roman" w:hAnsi="Times New Roman" w:cs="Times New Roman"/>
          <w:b w:val="0"/>
          <w:sz w:val="24"/>
          <w:szCs w:val="24"/>
        </w:rPr>
        <w:t xml:space="preserve"> when she told me, with panic in her voice “the water is rushing in.” And </w:t>
      </w:r>
      <w:r w:rsidRPr="005A636F">
        <w:rPr>
          <w:rStyle w:val="Strong"/>
          <w:rFonts w:ascii="Times New Roman" w:hAnsi="Times New Roman" w:cs="Times New Roman"/>
          <w:b w:val="0"/>
          <w:sz w:val="24"/>
          <w:szCs w:val="24"/>
        </w:rPr>
        <w:lastRenderedPageBreak/>
        <w:t>then her phone went dead. We learned five days later that she had been found in her apartment dead, floating next to her wheelchair. […] </w:t>
      </w:r>
      <w:proofErr w:type="spellStart"/>
      <w:r w:rsidRPr="005A636F">
        <w:rPr>
          <w:rStyle w:val="Strong"/>
          <w:rFonts w:ascii="Times New Roman" w:hAnsi="Times New Roman" w:cs="Times New Roman"/>
          <w:b w:val="0"/>
          <w:sz w:val="24"/>
          <w:szCs w:val="24"/>
        </w:rPr>
        <w:t>Benilda</w:t>
      </w:r>
      <w:proofErr w:type="spellEnd"/>
      <w:r w:rsidRPr="005A636F">
        <w:rPr>
          <w:rStyle w:val="Strong"/>
          <w:rFonts w:ascii="Times New Roman" w:hAnsi="Times New Roman" w:cs="Times New Roman"/>
          <w:b w:val="0"/>
          <w:sz w:val="24"/>
          <w:szCs w:val="24"/>
        </w:rPr>
        <w:t xml:space="preserve"> did not have to drown. (National Council on Disability, emphasis added)</w:t>
      </w:r>
    </w:p>
    <w:p w:rsidR="00D3153F" w:rsidRDefault="00737C90" w:rsidP="00737C90">
      <w:pPr>
        <w:spacing w:line="480" w:lineRule="auto"/>
        <w:contextualSpacing/>
        <w:jc w:val="both"/>
        <w:rPr>
          <w:rFonts w:ascii="Times New Roman" w:hAnsi="Times New Roman" w:cs="Times New Roman"/>
        </w:rPr>
      </w:pPr>
      <w:r>
        <w:rPr>
          <w:rFonts w:ascii="Times New Roman" w:hAnsi="Times New Roman" w:cs="Times New Roman"/>
          <w:color w:val="111111"/>
          <w:sz w:val="24"/>
          <w:szCs w:val="24"/>
        </w:rPr>
        <w:t>The discussion considers how “</w:t>
      </w:r>
      <w:r w:rsidRPr="00737C90">
        <w:rPr>
          <w:rFonts w:ascii="Times New Roman" w:hAnsi="Times New Roman" w:cs="Times New Roman"/>
          <w:color w:val="111111"/>
          <w:sz w:val="24"/>
          <w:szCs w:val="24"/>
        </w:rPr>
        <w:t>Non-climate stresses can increase vulnerability to climate change by reducing resilience and can also reduce adaptive capacity because of resource deployment to competing needs</w:t>
      </w:r>
      <w:r w:rsidR="00BF5F26">
        <w:rPr>
          <w:rFonts w:ascii="Times New Roman" w:hAnsi="Times New Roman" w:cs="Times New Roman"/>
          <w:color w:val="111111"/>
          <w:sz w:val="24"/>
          <w:szCs w:val="24"/>
        </w:rPr>
        <w:t>,</w:t>
      </w:r>
      <w:r>
        <w:rPr>
          <w:rFonts w:ascii="Times New Roman" w:hAnsi="Times New Roman" w:cs="Times New Roman"/>
          <w:color w:val="111111"/>
          <w:sz w:val="24"/>
          <w:szCs w:val="24"/>
        </w:rPr>
        <w:t xml:space="preserve">” </w:t>
      </w:r>
      <w:r w:rsidR="00BF5F26">
        <w:rPr>
          <w:rFonts w:ascii="Times New Roman" w:hAnsi="Times New Roman" w:cs="Times New Roman"/>
          <w:color w:val="111111"/>
          <w:sz w:val="24"/>
          <w:szCs w:val="24"/>
        </w:rPr>
        <w:t xml:space="preserve">as was observed in the tragic example. </w:t>
      </w:r>
      <w:r>
        <w:rPr>
          <w:rFonts w:ascii="Times New Roman" w:hAnsi="Times New Roman" w:cs="Times New Roman"/>
          <w:color w:val="111111"/>
          <w:sz w:val="24"/>
          <w:szCs w:val="24"/>
        </w:rPr>
        <w:t>The article defines ableism as “</w:t>
      </w:r>
      <w:r w:rsidRPr="00737C90">
        <w:rPr>
          <w:rFonts w:ascii="Times New Roman" w:hAnsi="Times New Roman" w:cs="Times New Roman"/>
          <w:color w:val="111111"/>
          <w:sz w:val="24"/>
          <w:szCs w:val="24"/>
        </w:rPr>
        <w:t>sentiment to expect</w:t>
      </w:r>
      <w:r>
        <w:rPr>
          <w:rFonts w:ascii="Times New Roman" w:hAnsi="Times New Roman" w:cs="Times New Roman"/>
          <w:color w:val="111111"/>
          <w:sz w:val="24"/>
          <w:szCs w:val="24"/>
        </w:rPr>
        <w:t xml:space="preserve"> certain abilities within humans,” as well as </w:t>
      </w:r>
      <w:r w:rsidRPr="00737C90">
        <w:rPr>
          <w:rFonts w:ascii="Times New Roman" w:hAnsi="Times New Roman" w:cs="Times New Roman"/>
          <w:color w:val="111111"/>
          <w:sz w:val="24"/>
          <w:szCs w:val="24"/>
        </w:rPr>
        <w:t>disablism</w:t>
      </w:r>
      <w:r>
        <w:rPr>
          <w:rFonts w:ascii="Times New Roman" w:hAnsi="Times New Roman" w:cs="Times New Roman"/>
          <w:color w:val="111111"/>
          <w:sz w:val="24"/>
          <w:szCs w:val="24"/>
        </w:rPr>
        <w:t xml:space="preserve">, </w:t>
      </w:r>
      <w:r w:rsidRPr="00737C90">
        <w:rPr>
          <w:rFonts w:ascii="Times New Roman" w:hAnsi="Times New Roman" w:cs="Times New Roman"/>
          <w:color w:val="111111"/>
          <w:sz w:val="24"/>
          <w:szCs w:val="24"/>
        </w:rPr>
        <w:t>the unwillingness to accommodate different needs</w:t>
      </w:r>
      <w:r>
        <w:rPr>
          <w:rFonts w:ascii="Times New Roman" w:hAnsi="Times New Roman" w:cs="Times New Roman"/>
          <w:color w:val="111111"/>
          <w:sz w:val="24"/>
          <w:szCs w:val="24"/>
        </w:rPr>
        <w:t xml:space="preserve">. </w:t>
      </w:r>
    </w:p>
    <w:p w:rsidR="0007582A" w:rsidRPr="005C1DD7" w:rsidRDefault="0007582A" w:rsidP="0073578D">
      <w:pPr>
        <w:rPr>
          <w:rFonts w:ascii="Times New Roman" w:hAnsi="Times New Roman" w:cs="Times New Roman"/>
          <w:b/>
          <w:sz w:val="24"/>
          <w:szCs w:val="24"/>
        </w:rPr>
      </w:pPr>
      <w:r w:rsidRPr="005C1DD7">
        <w:rPr>
          <w:rFonts w:ascii="Times New Roman" w:hAnsi="Times New Roman" w:cs="Times New Roman"/>
          <w:b/>
          <w:sz w:val="24"/>
          <w:szCs w:val="24"/>
        </w:rPr>
        <w:t>Environmental Justice</w:t>
      </w:r>
    </w:p>
    <w:p w:rsidR="0088447F" w:rsidRDefault="0088447F" w:rsidP="0088447F">
      <w:pPr>
        <w:spacing w:after="0" w:line="480" w:lineRule="auto"/>
        <w:ind w:left="720" w:hanging="720"/>
        <w:rPr>
          <w:rFonts w:ascii="Times New Roman" w:hAnsi="Times New Roman" w:cs="Times New Roman"/>
        </w:rPr>
      </w:pPr>
      <w:r w:rsidRPr="00892AF5">
        <w:rPr>
          <w:rFonts w:ascii="Times New Roman" w:hAnsi="Times New Roman" w:cs="Times New Roman"/>
        </w:rPr>
        <w:t xml:space="preserve">Arnold, A. </w:t>
      </w:r>
      <w:r>
        <w:rPr>
          <w:rFonts w:ascii="Times New Roman" w:hAnsi="Times New Roman" w:cs="Times New Roman"/>
        </w:rPr>
        <w:t xml:space="preserve">(2007). </w:t>
      </w:r>
      <w:r w:rsidRPr="007214EC">
        <w:rPr>
          <w:rFonts w:ascii="Times New Roman" w:hAnsi="Times New Roman" w:cs="Times New Roman"/>
          <w:i/>
        </w:rPr>
        <w:t>Fair and healthy land use: environmental justice and planning.</w:t>
      </w:r>
      <w:r>
        <w:rPr>
          <w:rFonts w:ascii="Times New Roman" w:hAnsi="Times New Roman" w:cs="Times New Roman"/>
        </w:rPr>
        <w:t xml:space="preserve"> Chicago, IL: American Planning Association.</w:t>
      </w:r>
    </w:p>
    <w:p w:rsidR="0088447F" w:rsidRPr="00892AF5" w:rsidRDefault="0088447F" w:rsidP="0088447F">
      <w:pPr>
        <w:spacing w:after="0" w:line="480" w:lineRule="auto"/>
        <w:rPr>
          <w:rFonts w:ascii="Times New Roman" w:hAnsi="Times New Roman" w:cs="Times New Roman"/>
        </w:rPr>
      </w:pPr>
      <w:r>
        <w:rPr>
          <w:rFonts w:ascii="Times New Roman" w:hAnsi="Times New Roman" w:cs="Times New Roman"/>
        </w:rPr>
        <w:t xml:space="preserve">“Environmental justice is about the pursuit of fairness in environmental and land-use policies, especially fair treatment of all races, ethnic groups, and socioeconomic classes.” I believe this also includes people with disabilities. Executive Order 12898: Federal Actions to Address Environmental Justice in Minority Populations and Low-Income Populations, signed by President Bill Clinton February 11, 1995, sets the policy for addressing environmental justice issues at the federal level. In California, through policy actions addressed within communities General Plans, environmental justice was added in as an optional consideration by the legislature in 2001. Meaning, that cities and counties within the state could now include environmental justice issues within their General Plans – as they are revised. Generally, planning for environmental justice, or “equitable planning, is characterized by 18 principles that can be incorporated into any local planning process.” Topics within the principles include widespread participation, implementing a vision which empowers community residents, analyzing environmental and health risks from existing and proposed land uses, preserving cultural assess in the community, pursue </w:t>
      </w:r>
      <w:r>
        <w:rPr>
          <w:rFonts w:ascii="Times New Roman" w:hAnsi="Times New Roman" w:cs="Times New Roman"/>
        </w:rPr>
        <w:lastRenderedPageBreak/>
        <w:t>transportation policies that reduces automobile usage, plan for open spaces, green/natural spaces, etc. This text is valuable to my research in that it covers federal and state laws and public participation within the decision-making process. In order for plans to reflect the “vision of the local residents” community leaders are held to a standard of inclusion. Essential to my research is building the capacity of the disabled citizen such that they can participate in the planning process in a meaningful way. Through the concept of civic ecology, disabled citizens gain a great level of community interactions from which they can begin to understand their role in building community, a community that provides them a safe and productive place to live and work with others.</w:t>
      </w:r>
    </w:p>
    <w:p w:rsidR="005C1DD7" w:rsidRPr="005C1DD7" w:rsidRDefault="005C1DD7" w:rsidP="005C1DD7">
      <w:pPr>
        <w:spacing w:after="0" w:line="480" w:lineRule="auto"/>
        <w:ind w:left="720" w:hanging="720"/>
        <w:rPr>
          <w:rFonts w:ascii="Times New Roman" w:hAnsi="Times New Roman" w:cs="Times New Roman"/>
          <w:sz w:val="24"/>
          <w:szCs w:val="24"/>
        </w:rPr>
      </w:pPr>
      <w:proofErr w:type="gramStart"/>
      <w:r w:rsidRPr="005C1DD7">
        <w:rPr>
          <w:rFonts w:ascii="Times New Roman" w:hAnsi="Times New Roman" w:cs="Times New Roman"/>
          <w:sz w:val="24"/>
          <w:szCs w:val="24"/>
        </w:rPr>
        <w:t>NAACP.</w:t>
      </w:r>
      <w:proofErr w:type="gramEnd"/>
      <w:r w:rsidRPr="005C1DD7">
        <w:rPr>
          <w:rFonts w:ascii="Times New Roman" w:hAnsi="Times New Roman" w:cs="Times New Roman"/>
          <w:sz w:val="24"/>
          <w:szCs w:val="24"/>
        </w:rPr>
        <w:t xml:space="preserve"> </w:t>
      </w:r>
      <w:proofErr w:type="gramStart"/>
      <w:r w:rsidRPr="005C1DD7">
        <w:rPr>
          <w:rFonts w:ascii="Times New Roman" w:hAnsi="Times New Roman" w:cs="Times New Roman"/>
          <w:sz w:val="24"/>
          <w:szCs w:val="24"/>
        </w:rPr>
        <w:t>(</w:t>
      </w:r>
      <w:r>
        <w:rPr>
          <w:rFonts w:ascii="Times New Roman" w:hAnsi="Times New Roman" w:cs="Times New Roman"/>
          <w:sz w:val="24"/>
          <w:szCs w:val="24"/>
        </w:rPr>
        <w:t>2015</w:t>
      </w:r>
      <w:r w:rsidRPr="005C1DD7">
        <w:rPr>
          <w:rFonts w:ascii="Times New Roman" w:hAnsi="Times New Roman" w:cs="Times New Roman"/>
          <w:sz w:val="24"/>
          <w:szCs w:val="24"/>
        </w:rPr>
        <w:t xml:space="preserve">). </w:t>
      </w:r>
      <w:r w:rsidRPr="005C1DD7">
        <w:rPr>
          <w:rFonts w:ascii="Times New Roman" w:hAnsi="Times New Roman" w:cs="Times New Roman"/>
          <w:i/>
          <w:sz w:val="24"/>
          <w:szCs w:val="24"/>
        </w:rPr>
        <w:t>Equity in building resilience in adaptation planning.</w:t>
      </w:r>
      <w:proofErr w:type="gramEnd"/>
      <w:r w:rsidRPr="005C1DD7">
        <w:rPr>
          <w:rFonts w:ascii="Times New Roman" w:hAnsi="Times New Roman" w:cs="Times New Roman"/>
          <w:sz w:val="24"/>
          <w:szCs w:val="24"/>
        </w:rPr>
        <w:t xml:space="preserve"> </w:t>
      </w:r>
      <w:r>
        <w:rPr>
          <w:rFonts w:ascii="Times New Roman" w:hAnsi="Times New Roman" w:cs="Times New Roman"/>
          <w:sz w:val="24"/>
          <w:szCs w:val="24"/>
        </w:rPr>
        <w:t xml:space="preserve">Retrieved from </w:t>
      </w:r>
      <w:r w:rsidRPr="005C1DD7">
        <w:rPr>
          <w:rFonts w:ascii="Times New Roman" w:hAnsi="Times New Roman" w:cs="Times New Roman"/>
          <w:sz w:val="24"/>
          <w:szCs w:val="24"/>
        </w:rPr>
        <w:t>http://www.naacp.org/blog/entry/equity-in-resilience-building-for-climate-adaptation-planning</w:t>
      </w:r>
      <w:r w:rsidR="001B1DF2">
        <w:rPr>
          <w:rFonts w:ascii="Times New Roman" w:hAnsi="Times New Roman" w:cs="Times New Roman"/>
          <w:sz w:val="24"/>
          <w:szCs w:val="24"/>
        </w:rPr>
        <w:t>.</w:t>
      </w:r>
    </w:p>
    <w:p w:rsidR="005C1DD7" w:rsidRPr="00CD6658" w:rsidRDefault="00CD6658" w:rsidP="00CD6658">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color w:val="000000"/>
          <w:sz w:val="24"/>
          <w:szCs w:val="24"/>
          <w:lang w:bidi="ar-SA"/>
        </w:rPr>
        <w:t>I found this article relevant to my research due to the level of attention the NAACP is giving to climate change adaptation through their organization. I learned of this work through a recent webinar</w:t>
      </w:r>
      <w:r w:rsidR="006C5ED6">
        <w:rPr>
          <w:rFonts w:ascii="Times New Roman" w:hAnsi="Times New Roman" w:cs="Times New Roman"/>
          <w:color w:val="000000"/>
          <w:sz w:val="24"/>
          <w:szCs w:val="24"/>
          <w:lang w:bidi="ar-SA"/>
        </w:rPr>
        <w:t xml:space="preserve"> that I attended</w:t>
      </w:r>
      <w:r>
        <w:rPr>
          <w:rFonts w:ascii="Times New Roman" w:hAnsi="Times New Roman" w:cs="Times New Roman"/>
          <w:color w:val="000000"/>
          <w:sz w:val="24"/>
          <w:szCs w:val="24"/>
          <w:lang w:bidi="ar-SA"/>
        </w:rPr>
        <w:t>. This project, presentation, and policy document is recognized by the EPA and the American Planning Association. The report sets out to consider “w</w:t>
      </w:r>
      <w:r w:rsidRPr="00CD6658">
        <w:rPr>
          <w:rFonts w:ascii="Times New Roman" w:hAnsi="Times New Roman" w:cs="Times New Roman"/>
          <w:color w:val="000000"/>
          <w:sz w:val="24"/>
          <w:szCs w:val="24"/>
          <w:lang w:bidi="ar-SA"/>
        </w:rPr>
        <w:t>hat constitutes strengthening resilience through equitable adaptation planning?</w:t>
      </w:r>
      <w:r>
        <w:rPr>
          <w:rFonts w:ascii="Times New Roman" w:hAnsi="Times New Roman" w:cs="Times New Roman"/>
          <w:color w:val="000000"/>
          <w:sz w:val="24"/>
          <w:szCs w:val="24"/>
          <w:lang w:bidi="ar-SA"/>
        </w:rPr>
        <w:t>”</w:t>
      </w:r>
      <w:r w:rsidRPr="00CD6658">
        <w:rPr>
          <w:rFonts w:ascii="Times New Roman" w:hAnsi="Times New Roman" w:cs="Times New Roman"/>
          <w:color w:val="000000"/>
          <w:sz w:val="24"/>
          <w:szCs w:val="24"/>
          <w:lang w:bidi="ar-SA"/>
        </w:rPr>
        <w:t xml:space="preserve"> </w:t>
      </w:r>
      <w:r>
        <w:rPr>
          <w:rFonts w:ascii="Times New Roman" w:hAnsi="Times New Roman" w:cs="Times New Roman"/>
          <w:color w:val="000000"/>
          <w:sz w:val="24"/>
          <w:szCs w:val="24"/>
          <w:lang w:bidi="ar-SA"/>
        </w:rPr>
        <w:t xml:space="preserve">The policists ask critical questions </w:t>
      </w:r>
      <w:r w:rsidR="000115B8">
        <w:rPr>
          <w:rFonts w:ascii="Times New Roman" w:hAnsi="Times New Roman" w:cs="Times New Roman"/>
          <w:color w:val="000000"/>
          <w:sz w:val="24"/>
          <w:szCs w:val="24"/>
          <w:lang w:bidi="ar-SA"/>
        </w:rPr>
        <w:t xml:space="preserve">(of which there are many, relevant, and direct questions) </w:t>
      </w:r>
      <w:r>
        <w:rPr>
          <w:rFonts w:ascii="Times New Roman" w:hAnsi="Times New Roman" w:cs="Times New Roman"/>
          <w:color w:val="000000"/>
          <w:sz w:val="24"/>
          <w:szCs w:val="24"/>
          <w:lang w:bidi="ar-SA"/>
        </w:rPr>
        <w:t>such as: “h</w:t>
      </w:r>
      <w:r w:rsidRPr="00CD6658">
        <w:rPr>
          <w:rFonts w:ascii="Times New Roman" w:hAnsi="Times New Roman" w:cs="Times New Roman"/>
          <w:color w:val="000000"/>
          <w:sz w:val="24"/>
          <w:szCs w:val="24"/>
          <w:lang w:bidi="ar-SA"/>
        </w:rPr>
        <w:t>ow do we assess the context comprehensively so that effective methods are designed?</w:t>
      </w:r>
      <w:r w:rsidR="000115B8">
        <w:rPr>
          <w:rFonts w:ascii="Times New Roman" w:hAnsi="Times New Roman" w:cs="Times New Roman"/>
          <w:color w:val="000000"/>
          <w:sz w:val="24"/>
          <w:szCs w:val="24"/>
          <w:lang w:bidi="ar-SA"/>
        </w:rPr>
        <w:t>”</w:t>
      </w:r>
      <w:r w:rsidRPr="00CD6658">
        <w:rPr>
          <w:rFonts w:ascii="Times New Roman" w:hAnsi="Times New Roman" w:cs="Times New Roman"/>
          <w:color w:val="000000"/>
          <w:sz w:val="24"/>
          <w:szCs w:val="24"/>
          <w:lang w:bidi="ar-SA"/>
        </w:rPr>
        <w:t xml:space="preserve"> </w:t>
      </w:r>
      <w:r w:rsidR="000115B8">
        <w:rPr>
          <w:rFonts w:ascii="Times New Roman" w:hAnsi="Times New Roman" w:cs="Times New Roman"/>
          <w:color w:val="000000"/>
          <w:sz w:val="24"/>
          <w:szCs w:val="24"/>
          <w:lang w:bidi="ar-SA"/>
        </w:rPr>
        <w:t>They posit that in order for a community to</w:t>
      </w:r>
      <w:r w:rsidR="00924C97">
        <w:rPr>
          <w:rFonts w:ascii="Times New Roman" w:hAnsi="Times New Roman" w:cs="Times New Roman"/>
          <w:color w:val="000000"/>
          <w:sz w:val="24"/>
          <w:szCs w:val="24"/>
          <w:lang w:bidi="ar-SA"/>
        </w:rPr>
        <w:t xml:space="preserve"> be </w:t>
      </w:r>
      <w:r w:rsidR="000115B8">
        <w:rPr>
          <w:rFonts w:ascii="Times New Roman" w:hAnsi="Times New Roman" w:cs="Times New Roman"/>
          <w:color w:val="000000"/>
          <w:sz w:val="24"/>
          <w:szCs w:val="24"/>
          <w:lang w:bidi="ar-SA"/>
        </w:rPr>
        <w:t>“</w:t>
      </w:r>
      <w:r w:rsidRPr="00CD6658">
        <w:rPr>
          <w:rFonts w:ascii="Times New Roman" w:hAnsi="Times New Roman" w:cs="Times New Roman"/>
          <w:bCs/>
          <w:iCs/>
          <w:color w:val="000000"/>
          <w:sz w:val="24"/>
          <w:szCs w:val="24"/>
          <w:lang w:bidi="ar-SA"/>
        </w:rPr>
        <w:t>able to declare that community resilience has been achieved, we must develop systems that address the needs and provide protection for those mo</w:t>
      </w:r>
      <w:r w:rsidR="000115B8">
        <w:rPr>
          <w:rFonts w:ascii="Times New Roman" w:hAnsi="Times New Roman" w:cs="Times New Roman"/>
          <w:bCs/>
          <w:iCs/>
          <w:color w:val="000000"/>
          <w:sz w:val="24"/>
          <w:szCs w:val="24"/>
          <w:lang w:bidi="ar-SA"/>
        </w:rPr>
        <w:t>st vulnerable and marginalized.” “</w:t>
      </w:r>
      <w:r w:rsidRPr="00CD6658">
        <w:rPr>
          <w:rFonts w:ascii="Times New Roman" w:hAnsi="Times New Roman" w:cs="Times New Roman"/>
          <w:color w:val="000000"/>
          <w:sz w:val="24"/>
          <w:szCs w:val="24"/>
          <w:lang w:bidi="ar-SA"/>
        </w:rPr>
        <w:t>What about the elderly woman who has a physical disability, has no private vehicle, lives in a flood plain, and has no homeowner’s insurance?</w:t>
      </w:r>
      <w:r w:rsidR="000115B8">
        <w:rPr>
          <w:rFonts w:ascii="Times New Roman" w:hAnsi="Times New Roman" w:cs="Times New Roman"/>
          <w:color w:val="000000"/>
          <w:sz w:val="24"/>
          <w:szCs w:val="24"/>
          <w:lang w:bidi="ar-SA"/>
        </w:rPr>
        <w:t>”</w:t>
      </w:r>
      <w:r w:rsidRPr="00CD6658">
        <w:rPr>
          <w:rFonts w:ascii="Times New Roman" w:hAnsi="Times New Roman" w:cs="Times New Roman"/>
          <w:color w:val="000000"/>
          <w:sz w:val="24"/>
          <w:szCs w:val="24"/>
          <w:lang w:bidi="ar-SA"/>
        </w:rPr>
        <w:t xml:space="preserve"> </w:t>
      </w:r>
      <w:r w:rsidR="000115B8">
        <w:rPr>
          <w:rFonts w:ascii="Times New Roman" w:hAnsi="Times New Roman" w:cs="Times New Roman"/>
          <w:color w:val="000000"/>
          <w:sz w:val="24"/>
          <w:szCs w:val="24"/>
          <w:lang w:bidi="ar-SA"/>
        </w:rPr>
        <w:t>“</w:t>
      </w:r>
      <w:r w:rsidRPr="00CD6658">
        <w:rPr>
          <w:rFonts w:ascii="Times New Roman" w:hAnsi="Times New Roman" w:cs="Times New Roman"/>
          <w:color w:val="000000"/>
          <w:sz w:val="24"/>
          <w:szCs w:val="24"/>
          <w:lang w:bidi="ar-SA"/>
        </w:rPr>
        <w:t xml:space="preserve">What infrastructure and other improvements are we implementing that will effectively strengthen her resilience to the </w:t>
      </w:r>
      <w:r w:rsidRPr="00CD6658">
        <w:rPr>
          <w:rFonts w:ascii="Times New Roman" w:hAnsi="Times New Roman" w:cs="Times New Roman"/>
          <w:color w:val="000000"/>
          <w:sz w:val="24"/>
          <w:szCs w:val="24"/>
          <w:lang w:bidi="ar-SA"/>
        </w:rPr>
        <w:lastRenderedPageBreak/>
        <w:t>next disaster?</w:t>
      </w:r>
      <w:r w:rsidR="000115B8">
        <w:rPr>
          <w:rFonts w:ascii="Times New Roman" w:hAnsi="Times New Roman" w:cs="Times New Roman"/>
          <w:color w:val="000000"/>
          <w:sz w:val="24"/>
          <w:szCs w:val="24"/>
          <w:lang w:bidi="ar-SA"/>
        </w:rPr>
        <w:t>”</w:t>
      </w:r>
      <w:r w:rsidRPr="00CD6658">
        <w:rPr>
          <w:rFonts w:ascii="Times New Roman" w:hAnsi="Times New Roman" w:cs="Times New Roman"/>
          <w:color w:val="000000"/>
          <w:sz w:val="24"/>
          <w:szCs w:val="24"/>
          <w:lang w:bidi="ar-SA"/>
        </w:rPr>
        <w:t xml:space="preserve"> </w:t>
      </w:r>
      <w:r w:rsidR="000115B8">
        <w:rPr>
          <w:rFonts w:ascii="Times New Roman" w:hAnsi="Times New Roman" w:cs="Times New Roman"/>
          <w:color w:val="000000"/>
          <w:sz w:val="24"/>
          <w:szCs w:val="24"/>
          <w:lang w:bidi="ar-SA"/>
        </w:rPr>
        <w:t>“</w:t>
      </w:r>
      <w:r w:rsidRPr="00CD6658">
        <w:rPr>
          <w:rFonts w:ascii="Times New Roman" w:hAnsi="Times New Roman" w:cs="Times New Roman"/>
          <w:color w:val="000000"/>
          <w:sz w:val="24"/>
          <w:szCs w:val="24"/>
          <w:lang w:bidi="ar-SA"/>
        </w:rPr>
        <w:t>What about the African American child with asthma who lives next to a coal plant?</w:t>
      </w:r>
      <w:r>
        <w:rPr>
          <w:rFonts w:ascii="Times New Roman" w:hAnsi="Times New Roman" w:cs="Times New Roman"/>
          <w:color w:val="000000"/>
          <w:sz w:val="24"/>
          <w:szCs w:val="24"/>
          <w:lang w:bidi="ar-SA"/>
        </w:rPr>
        <w:t>” “</w:t>
      </w:r>
      <w:r w:rsidRPr="00CD6658">
        <w:rPr>
          <w:rFonts w:ascii="Times New Roman" w:hAnsi="Times New Roman" w:cs="Times New Roman"/>
          <w:color w:val="000000"/>
          <w:sz w:val="24"/>
          <w:szCs w:val="24"/>
          <w:lang w:bidi="ar-SA"/>
        </w:rPr>
        <w:t>What will we do to strengthen his resilience as he faces the next heat wave which concentrates pollution, activates his asthma, and jeopardizes his life?</w:t>
      </w:r>
      <w:r w:rsidR="000115B8">
        <w:rPr>
          <w:rFonts w:ascii="Times New Roman" w:hAnsi="Times New Roman" w:cs="Times New Roman"/>
          <w:color w:val="000000"/>
          <w:sz w:val="24"/>
          <w:szCs w:val="24"/>
          <w:lang w:bidi="ar-SA"/>
        </w:rPr>
        <w:t>”</w:t>
      </w:r>
      <w:r w:rsidRPr="00CD6658">
        <w:rPr>
          <w:rFonts w:ascii="Times New Roman" w:hAnsi="Times New Roman" w:cs="Times New Roman"/>
          <w:color w:val="000000"/>
          <w:sz w:val="24"/>
          <w:szCs w:val="24"/>
          <w:lang w:bidi="ar-SA"/>
        </w:rPr>
        <w:t xml:space="preserve"> </w:t>
      </w:r>
      <w:r w:rsidR="000115B8">
        <w:rPr>
          <w:rFonts w:ascii="Times New Roman" w:hAnsi="Times New Roman" w:cs="Times New Roman"/>
          <w:color w:val="000000"/>
          <w:sz w:val="24"/>
          <w:szCs w:val="24"/>
          <w:lang w:bidi="ar-SA"/>
        </w:rPr>
        <w:t>“</w:t>
      </w:r>
      <w:r w:rsidRPr="00CD6658">
        <w:rPr>
          <w:rFonts w:ascii="Times New Roman" w:hAnsi="Times New Roman" w:cs="Times New Roman"/>
          <w:color w:val="000000"/>
          <w:sz w:val="24"/>
          <w:szCs w:val="24"/>
          <w:lang w:bidi="ar-SA"/>
        </w:rPr>
        <w:t>How do we make sure he has access for emergency health needs while working on the political context that allows 68% of African Americans to be situated near these facilities?</w:t>
      </w:r>
      <w:r>
        <w:rPr>
          <w:rFonts w:ascii="Times New Roman" w:hAnsi="Times New Roman" w:cs="Times New Roman"/>
          <w:color w:val="000000"/>
          <w:sz w:val="24"/>
          <w:szCs w:val="24"/>
          <w:lang w:bidi="ar-SA"/>
        </w:rPr>
        <w:t xml:space="preserve">” The </w:t>
      </w:r>
      <w:r w:rsidR="00A837F6">
        <w:rPr>
          <w:rFonts w:ascii="Times New Roman" w:hAnsi="Times New Roman" w:cs="Times New Roman"/>
          <w:color w:val="000000"/>
          <w:sz w:val="24"/>
          <w:szCs w:val="24"/>
          <w:lang w:bidi="ar-SA"/>
        </w:rPr>
        <w:t xml:space="preserve">report </w:t>
      </w:r>
      <w:r>
        <w:rPr>
          <w:rFonts w:ascii="Times New Roman" w:hAnsi="Times New Roman" w:cs="Times New Roman"/>
          <w:color w:val="000000"/>
          <w:sz w:val="24"/>
          <w:szCs w:val="24"/>
          <w:lang w:bidi="ar-SA"/>
        </w:rPr>
        <w:t>looks at “</w:t>
      </w:r>
      <w:r w:rsidRPr="00CD6658">
        <w:rPr>
          <w:rFonts w:ascii="Times New Roman" w:hAnsi="Times New Roman" w:cs="Times New Roman"/>
          <w:color w:val="000000"/>
          <w:sz w:val="24"/>
          <w:szCs w:val="24"/>
          <w:lang w:bidi="ar-SA"/>
        </w:rPr>
        <w:t>indicators/measures of vulnerability and resilience in terms of infrastructure, community/population characteristics, systems, policies, programs/services, protocols, and governance/decision making.</w:t>
      </w:r>
      <w:r>
        <w:rPr>
          <w:rFonts w:ascii="Times New Roman" w:hAnsi="Times New Roman" w:cs="Times New Roman"/>
          <w:color w:val="000000"/>
          <w:sz w:val="24"/>
          <w:szCs w:val="24"/>
          <w:lang w:bidi="ar-SA"/>
        </w:rPr>
        <w:t xml:space="preserve">” </w:t>
      </w:r>
      <w:r w:rsidRPr="00CD6658">
        <w:rPr>
          <w:rFonts w:ascii="Times New Roman" w:hAnsi="Times New Roman" w:cs="Times New Roman"/>
          <w:color w:val="000000"/>
          <w:sz w:val="24"/>
          <w:szCs w:val="24"/>
          <w:lang w:bidi="ar-SA"/>
        </w:rPr>
        <w:t xml:space="preserve"> </w:t>
      </w:r>
      <w:r>
        <w:rPr>
          <w:rFonts w:ascii="Times New Roman" w:hAnsi="Times New Roman" w:cs="Times New Roman"/>
          <w:color w:val="000000"/>
          <w:sz w:val="24"/>
          <w:szCs w:val="24"/>
          <w:lang w:bidi="ar-SA"/>
        </w:rPr>
        <w:t xml:space="preserve">The authors strive to open up a </w:t>
      </w:r>
      <w:r w:rsidRPr="00CD6658">
        <w:rPr>
          <w:rFonts w:ascii="Times New Roman" w:hAnsi="Times New Roman" w:cs="Times New Roman"/>
          <w:color w:val="000000"/>
          <w:sz w:val="24"/>
          <w:szCs w:val="24"/>
          <w:lang w:bidi="ar-SA"/>
        </w:rPr>
        <w:t>conversation</w:t>
      </w:r>
      <w:r>
        <w:rPr>
          <w:rFonts w:ascii="Times New Roman" w:hAnsi="Times New Roman" w:cs="Times New Roman"/>
          <w:color w:val="000000"/>
          <w:sz w:val="24"/>
          <w:szCs w:val="24"/>
          <w:lang w:bidi="ar-SA"/>
        </w:rPr>
        <w:t xml:space="preserve"> necessary for</w:t>
      </w:r>
      <w:r w:rsidRPr="00CD6658">
        <w:rPr>
          <w:rFonts w:ascii="Times New Roman" w:hAnsi="Times New Roman" w:cs="Times New Roman"/>
          <w:color w:val="000000"/>
          <w:sz w:val="24"/>
          <w:szCs w:val="24"/>
          <w:lang w:bidi="ar-SA"/>
        </w:rPr>
        <w:t xml:space="preserve"> </w:t>
      </w:r>
      <w:r>
        <w:rPr>
          <w:rFonts w:ascii="Times New Roman" w:hAnsi="Times New Roman" w:cs="Times New Roman"/>
          <w:color w:val="000000"/>
          <w:sz w:val="24"/>
          <w:szCs w:val="24"/>
          <w:lang w:bidi="ar-SA"/>
        </w:rPr>
        <w:t>“</w:t>
      </w:r>
      <w:r w:rsidRPr="00CD6658">
        <w:rPr>
          <w:rFonts w:ascii="Times New Roman" w:hAnsi="Times New Roman" w:cs="Times New Roman"/>
          <w:color w:val="000000"/>
          <w:sz w:val="24"/>
          <w:szCs w:val="24"/>
          <w:lang w:bidi="ar-SA"/>
        </w:rPr>
        <w:t xml:space="preserve">deepening work around </w:t>
      </w:r>
      <w:r>
        <w:rPr>
          <w:rFonts w:ascii="Times New Roman" w:hAnsi="Times New Roman" w:cs="Times New Roman"/>
          <w:color w:val="000000"/>
          <w:sz w:val="24"/>
          <w:szCs w:val="24"/>
          <w:lang w:bidi="ar-SA"/>
        </w:rPr>
        <w:t>i</w:t>
      </w:r>
      <w:r w:rsidRPr="00CD6658">
        <w:rPr>
          <w:rFonts w:ascii="Times New Roman" w:hAnsi="Times New Roman" w:cs="Times New Roman"/>
          <w:color w:val="000000"/>
          <w:sz w:val="24"/>
          <w:szCs w:val="24"/>
          <w:lang w:bidi="ar-SA"/>
        </w:rPr>
        <w:t>ncorporating intersectionality in equitable adaptation planning.</w:t>
      </w:r>
      <w:r>
        <w:rPr>
          <w:rFonts w:ascii="Times New Roman" w:hAnsi="Times New Roman" w:cs="Times New Roman"/>
          <w:color w:val="000000"/>
          <w:sz w:val="24"/>
          <w:szCs w:val="24"/>
          <w:lang w:bidi="ar-SA"/>
        </w:rPr>
        <w:t>”</w:t>
      </w:r>
      <w:r w:rsidRPr="00CD6658">
        <w:rPr>
          <w:rFonts w:ascii="Times New Roman" w:hAnsi="Times New Roman" w:cs="Times New Roman"/>
          <w:color w:val="000000"/>
          <w:sz w:val="24"/>
          <w:szCs w:val="24"/>
          <w:lang w:bidi="ar-SA"/>
        </w:rPr>
        <w:t xml:space="preserve"> </w:t>
      </w:r>
      <w:r w:rsidR="00A837F6">
        <w:rPr>
          <w:rFonts w:ascii="Times New Roman" w:hAnsi="Times New Roman" w:cs="Times New Roman"/>
          <w:color w:val="000000"/>
          <w:sz w:val="24"/>
          <w:szCs w:val="24"/>
          <w:lang w:bidi="ar-SA"/>
        </w:rPr>
        <w:t>The indicators/measures fall under any of the impacts of climate change, which are realized through phenomena such as “shifts in agricultural yields, sea level rise, and extreme weather.”</w:t>
      </w:r>
      <w:r w:rsidRPr="00CD6658">
        <w:rPr>
          <w:rFonts w:ascii="Times New Roman" w:hAnsi="Times New Roman" w:cs="Times New Roman"/>
          <w:color w:val="000000"/>
          <w:sz w:val="24"/>
          <w:szCs w:val="24"/>
          <w:lang w:bidi="ar-SA"/>
        </w:rPr>
        <w:t xml:space="preserve"> </w:t>
      </w:r>
    </w:p>
    <w:p w:rsidR="004E16A3" w:rsidRDefault="004E16A3" w:rsidP="004E16A3">
      <w:pPr>
        <w:ind w:left="720" w:hanging="720"/>
        <w:contextualSpacing/>
        <w:rPr>
          <w:rFonts w:ascii="Times New Roman" w:hAnsi="Times New Roman" w:cs="Times New Roman"/>
          <w:b/>
        </w:rPr>
      </w:pPr>
      <w:r>
        <w:rPr>
          <w:rFonts w:ascii="Times New Roman" w:hAnsi="Times New Roman" w:cs="Times New Roman"/>
          <w:b/>
        </w:rPr>
        <w:t>Equity Planning</w:t>
      </w:r>
    </w:p>
    <w:p w:rsidR="0088447F" w:rsidRDefault="0088447F" w:rsidP="0088447F">
      <w:pPr>
        <w:spacing w:line="480" w:lineRule="auto"/>
        <w:ind w:left="720" w:hanging="720"/>
        <w:contextualSpacing/>
        <w:rPr>
          <w:rFonts w:ascii="Times New Roman" w:hAnsi="Times New Roman" w:cs="Times New Roman"/>
        </w:rPr>
      </w:pPr>
    </w:p>
    <w:p w:rsidR="0088447F" w:rsidRDefault="0088447F" w:rsidP="0088447F">
      <w:pPr>
        <w:spacing w:after="0" w:line="480" w:lineRule="auto"/>
        <w:ind w:left="720" w:hanging="720"/>
        <w:contextualSpacing/>
        <w:rPr>
          <w:rFonts w:ascii="Times New Roman" w:hAnsi="Times New Roman" w:cs="Times New Roman"/>
        </w:rPr>
      </w:pPr>
      <w:proofErr w:type="spellStart"/>
      <w:r>
        <w:rPr>
          <w:rFonts w:ascii="Times New Roman" w:hAnsi="Times New Roman" w:cs="Times New Roman"/>
        </w:rPr>
        <w:t>Gaber</w:t>
      </w:r>
      <w:proofErr w:type="spellEnd"/>
      <w:r>
        <w:rPr>
          <w:rFonts w:ascii="Times New Roman" w:hAnsi="Times New Roman" w:cs="Times New Roman"/>
        </w:rPr>
        <w:t xml:space="preserve">, J. &amp; S. </w:t>
      </w:r>
      <w:proofErr w:type="spellStart"/>
      <w:r>
        <w:rPr>
          <w:rFonts w:ascii="Times New Roman" w:hAnsi="Times New Roman" w:cs="Times New Roman"/>
        </w:rPr>
        <w:t>Gaber</w:t>
      </w:r>
      <w:proofErr w:type="spellEnd"/>
      <w:r>
        <w:rPr>
          <w:rFonts w:ascii="Times New Roman" w:hAnsi="Times New Roman" w:cs="Times New Roman"/>
        </w:rPr>
        <w:t xml:space="preserve">. (2007). </w:t>
      </w:r>
      <w:r w:rsidRPr="005638E5">
        <w:rPr>
          <w:rFonts w:ascii="Times New Roman" w:hAnsi="Times New Roman" w:cs="Times New Roman"/>
          <w:i/>
        </w:rPr>
        <w:t>Qualitative analysis for planning and policy: beyond the numbers</w:t>
      </w:r>
      <w:r>
        <w:rPr>
          <w:rFonts w:ascii="Times New Roman" w:hAnsi="Times New Roman" w:cs="Times New Roman"/>
        </w:rPr>
        <w:t>. Chicago, IL: American Planning Association.</w:t>
      </w:r>
    </w:p>
    <w:p w:rsidR="0088447F" w:rsidRPr="005638E5" w:rsidRDefault="0088447F" w:rsidP="0088447F">
      <w:pPr>
        <w:spacing w:after="0" w:line="480" w:lineRule="auto"/>
        <w:contextualSpacing/>
        <w:rPr>
          <w:rFonts w:ascii="Times New Roman" w:hAnsi="Times New Roman" w:cs="Times New Roman"/>
        </w:rPr>
      </w:pPr>
      <w:r>
        <w:rPr>
          <w:rFonts w:ascii="Times New Roman" w:hAnsi="Times New Roman" w:cs="Times New Roman"/>
        </w:rPr>
        <w:t xml:space="preserve">Because it is essential that my research contribute to the field of planning, I have researched texts regarding research that are central to planning. This particular text speaks to the need for qualitative planning research, various research methodologies, field research, internal and external validity, photographic research, focus groups, etc. The text has specific coverage of participant observation, which is the area I am leaning toward regarding my dissertation research. The authors delve into structured and unstructured interviews. There is ample discussion on unstructured interviews, which state that they take more time to complete than structured interviews, have a strong conversational openness to them, and the format may allow for more detailed responses. However, the text states that unstructured interviews work </w:t>
      </w:r>
      <w:r>
        <w:rPr>
          <w:rFonts w:ascii="Times New Roman" w:hAnsi="Times New Roman" w:cs="Times New Roman"/>
        </w:rPr>
        <w:lastRenderedPageBreak/>
        <w:t>better with smaller sample sizes or when “community representation is less important.” Community representation is of high importance to me, thus, I would have to consider other means to gather the data that I believe is necessary to affect change in the planning field with regard to including the vulnerable population of differently abled citizens. The text also covers the unstructured observations that could also become a component of my research. According to the text, in the unstructured observational research method “you enter the field armed only with a critical eye, an open ear, and motivation to learn from the community. This ethnographic field research provides for the researcher to “regularly visit the research site to develop first hand familiarity with the community and how it operates on typical and atypical days.” This is an essential feature to my proposed research as ethnographic investigations “strive to learn the community’s perspective.”</w:t>
      </w:r>
    </w:p>
    <w:p w:rsidR="0088447F" w:rsidRDefault="0088447F" w:rsidP="0088447F">
      <w:pPr>
        <w:spacing w:line="480" w:lineRule="auto"/>
        <w:ind w:left="720" w:hanging="720"/>
        <w:contextualSpacing/>
        <w:rPr>
          <w:rFonts w:ascii="Times New Roman" w:hAnsi="Times New Roman" w:cs="Times New Roman"/>
        </w:rPr>
      </w:pPr>
      <w:r>
        <w:rPr>
          <w:rFonts w:ascii="Times New Roman" w:hAnsi="Times New Roman" w:cs="Times New Roman"/>
        </w:rPr>
        <w:t>Lewis, D. &amp; K. Ballard. (</w:t>
      </w:r>
      <w:proofErr w:type="gramStart"/>
      <w:r>
        <w:rPr>
          <w:rFonts w:ascii="Times New Roman" w:hAnsi="Times New Roman" w:cs="Times New Roman"/>
        </w:rPr>
        <w:t>no</w:t>
      </w:r>
      <w:proofErr w:type="gramEnd"/>
      <w:r>
        <w:rPr>
          <w:rFonts w:ascii="Times New Roman" w:hAnsi="Times New Roman" w:cs="Times New Roman"/>
        </w:rPr>
        <w:t xml:space="preserve"> date). Disability and climate change: understanding vulnerability and building resilience in a changing world.</w:t>
      </w:r>
    </w:p>
    <w:p w:rsidR="0088447F" w:rsidRPr="00D3153F" w:rsidRDefault="0088447F" w:rsidP="0088447F">
      <w:pPr>
        <w:spacing w:line="480" w:lineRule="auto"/>
        <w:contextualSpacing/>
        <w:rPr>
          <w:rFonts w:ascii="Times New Roman" w:hAnsi="Times New Roman" w:cs="Times New Roman"/>
        </w:rPr>
      </w:pPr>
      <w:r>
        <w:rPr>
          <w:rFonts w:ascii="Times New Roman" w:hAnsi="Times New Roman" w:cs="Times New Roman"/>
        </w:rPr>
        <w:t>“</w:t>
      </w:r>
      <w:r w:rsidRPr="00D3153F">
        <w:rPr>
          <w:rFonts w:ascii="Times New Roman" w:hAnsi="Times New Roman" w:cs="Times New Roman"/>
        </w:rPr>
        <w:t>CBM is an international development organization committed to improving quality of life of the world’s poorest persons with disabilities and those at risk of disability. CBM seeks an inclusive world in which all persons with disabilities enjoy their human rights and achieve their full potential.</w:t>
      </w:r>
      <w:r>
        <w:rPr>
          <w:rFonts w:ascii="Times New Roman" w:hAnsi="Times New Roman" w:cs="Times New Roman"/>
        </w:rPr>
        <w:t>”</w:t>
      </w:r>
    </w:p>
    <w:p w:rsidR="004E16A3" w:rsidRDefault="004E16A3" w:rsidP="004E16A3">
      <w:pPr>
        <w:spacing w:after="0" w:line="480" w:lineRule="auto"/>
        <w:ind w:left="720" w:hanging="720"/>
        <w:rPr>
          <w:rFonts w:ascii="Times New Roman" w:hAnsi="Times New Roman" w:cs="Times New Roman"/>
          <w:sz w:val="24"/>
          <w:szCs w:val="24"/>
        </w:rPr>
      </w:pPr>
      <w:proofErr w:type="spellStart"/>
      <w:r w:rsidRPr="00A03D5B">
        <w:rPr>
          <w:rFonts w:ascii="Times New Roman" w:hAnsi="Times New Roman" w:cs="Times New Roman"/>
          <w:sz w:val="24"/>
          <w:szCs w:val="24"/>
        </w:rPr>
        <w:t>Sarkis</w:t>
      </w:r>
      <w:r>
        <w:rPr>
          <w:rFonts w:ascii="Times New Roman" w:hAnsi="Times New Roman" w:cs="Times New Roman"/>
          <w:sz w:val="24"/>
          <w:szCs w:val="24"/>
        </w:rPr>
        <w:t>s</w:t>
      </w:r>
      <w:r w:rsidRPr="00A03D5B">
        <w:rPr>
          <w:rFonts w:ascii="Times New Roman" w:hAnsi="Times New Roman" w:cs="Times New Roman"/>
          <w:sz w:val="24"/>
          <w:szCs w:val="24"/>
        </w:rPr>
        <w:t>ian</w:t>
      </w:r>
      <w:proofErr w:type="spellEnd"/>
      <w:r w:rsidRPr="00A03D5B">
        <w:rPr>
          <w:rFonts w:ascii="Times New Roman" w:hAnsi="Times New Roman" w:cs="Times New Roman"/>
          <w:sz w:val="24"/>
          <w:szCs w:val="24"/>
        </w:rPr>
        <w:t xml:space="preserve">, W. &amp; D. </w:t>
      </w:r>
      <w:proofErr w:type="spellStart"/>
      <w:r w:rsidRPr="00A03D5B">
        <w:rPr>
          <w:rFonts w:ascii="Times New Roman" w:hAnsi="Times New Roman" w:cs="Times New Roman"/>
          <w:sz w:val="24"/>
          <w:szCs w:val="24"/>
        </w:rPr>
        <w:t>H</w:t>
      </w:r>
      <w:r>
        <w:rPr>
          <w:rFonts w:ascii="Times New Roman" w:hAnsi="Times New Roman" w:cs="Times New Roman"/>
          <w:sz w:val="24"/>
          <w:szCs w:val="24"/>
        </w:rPr>
        <w:t>urf</w:t>
      </w:r>
      <w:r w:rsidRPr="00A03D5B">
        <w:rPr>
          <w:rFonts w:ascii="Times New Roman" w:hAnsi="Times New Roman" w:cs="Times New Roman"/>
          <w:sz w:val="24"/>
          <w:szCs w:val="24"/>
        </w:rPr>
        <w:t>ord</w:t>
      </w:r>
      <w:proofErr w:type="spellEnd"/>
      <w:r>
        <w:rPr>
          <w:rFonts w:ascii="Times New Roman" w:hAnsi="Times New Roman" w:cs="Times New Roman"/>
          <w:sz w:val="24"/>
          <w:szCs w:val="24"/>
        </w:rPr>
        <w:t xml:space="preserve">. (2010). Creative community planning: transformative engagement methods for working at the edge. New York, NY: </w:t>
      </w:r>
      <w:proofErr w:type="spellStart"/>
      <w:r>
        <w:rPr>
          <w:rFonts w:ascii="Times New Roman" w:hAnsi="Times New Roman" w:cs="Times New Roman"/>
          <w:sz w:val="24"/>
          <w:szCs w:val="24"/>
        </w:rPr>
        <w:t>Earthscan</w:t>
      </w:r>
      <w:proofErr w:type="spellEnd"/>
      <w:r>
        <w:rPr>
          <w:rFonts w:ascii="Times New Roman" w:hAnsi="Times New Roman" w:cs="Times New Roman"/>
          <w:sz w:val="24"/>
          <w:szCs w:val="24"/>
        </w:rPr>
        <w:t>.</w:t>
      </w:r>
    </w:p>
    <w:p w:rsidR="004E16A3" w:rsidRPr="00A03D5B" w:rsidRDefault="004E16A3" w:rsidP="004E16A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book stands apart from most planning books I own and have read, as it explores terrain that many in planning have not gone, or are afraid to go. In an opening interview with a friend, one of the author’s Wendy asks her friend Collette an interesting question: “Why do you think we need to focus on changing community planning?” Collette’s response is appropriate for the world we are faced with “the problem’s planner’s are now grappling with – global climate change, Peak Oil, sustainability, global economic interdependency – are very different in scale, complexity, </w:t>
      </w:r>
      <w:r>
        <w:rPr>
          <w:rFonts w:ascii="Times New Roman" w:hAnsi="Times New Roman" w:cs="Times New Roman"/>
          <w:sz w:val="24"/>
          <w:szCs w:val="24"/>
        </w:rPr>
        <w:lastRenderedPageBreak/>
        <w:t xml:space="preserve">and urgency from what most of us have worked on up until now.” The author’s go on to share a point of view that is closely connected with my experience in local planning “local government is the level of government that is accessible to most people in general.” “It is the one that most people have the greatest contact with and the one that has the most direct and visible effect on people’s daily lives.” </w:t>
      </w:r>
      <w:proofErr w:type="gramStart"/>
      <w:r>
        <w:rPr>
          <w:rFonts w:ascii="Times New Roman" w:hAnsi="Times New Roman" w:cs="Times New Roman"/>
          <w:sz w:val="24"/>
          <w:szCs w:val="24"/>
        </w:rPr>
        <w:t>The author’s feel that it in order for community planning is to be successful, “we need to change the way we engage people in the planning process” (p. xiv).</w:t>
      </w:r>
      <w:proofErr w:type="gramEnd"/>
      <w:r>
        <w:rPr>
          <w:rFonts w:ascii="Times New Roman" w:hAnsi="Times New Roman" w:cs="Times New Roman"/>
          <w:sz w:val="24"/>
          <w:szCs w:val="24"/>
        </w:rPr>
        <w:t xml:space="preserve"> The book delves into including children and youth in the planning process, using stories and art in community engagement practices, utilizing participatory design workshops, and even poetry as a creative process in community planning. This resource is valuable to me as I too want to consider create ways to include vulnerable populations into the planning process. Their work opens the door for my work to be a valid approach to working at the edge of what planning has been in the past and where it is headed in the future.</w:t>
      </w:r>
    </w:p>
    <w:p w:rsidR="004E16A3" w:rsidRDefault="004E16A3" w:rsidP="004E16A3">
      <w:pPr>
        <w:ind w:left="720" w:hanging="720"/>
        <w:contextualSpacing/>
        <w:rPr>
          <w:rFonts w:ascii="Times New Roman" w:hAnsi="Times New Roman" w:cs="Times New Roman"/>
          <w:b/>
        </w:rPr>
      </w:pPr>
      <w:r>
        <w:rPr>
          <w:rFonts w:ascii="Times New Roman" w:hAnsi="Times New Roman" w:cs="Times New Roman"/>
          <w:b/>
        </w:rPr>
        <w:t>Photo Elicitation as Participatory Research</w:t>
      </w:r>
    </w:p>
    <w:p w:rsidR="004E16A3" w:rsidRDefault="004E16A3" w:rsidP="004E16A3">
      <w:pPr>
        <w:ind w:left="720" w:hanging="720"/>
        <w:contextualSpacing/>
        <w:rPr>
          <w:rFonts w:ascii="Times New Roman" w:hAnsi="Times New Roman" w:cs="Times New Roman"/>
          <w:b/>
        </w:rPr>
      </w:pPr>
    </w:p>
    <w:p w:rsidR="004E16A3" w:rsidRPr="007635F9" w:rsidRDefault="004E16A3" w:rsidP="004E16A3">
      <w:pPr>
        <w:spacing w:line="480" w:lineRule="auto"/>
        <w:ind w:left="720" w:hanging="720"/>
        <w:contextualSpacing/>
        <w:rPr>
          <w:rFonts w:ascii="Times New Roman" w:hAnsi="Times New Roman" w:cs="Times New Roman"/>
          <w:i/>
        </w:rPr>
      </w:pPr>
      <w:proofErr w:type="gramStart"/>
      <w:r>
        <w:rPr>
          <w:rFonts w:ascii="Times New Roman" w:hAnsi="Times New Roman" w:cs="Times New Roman"/>
        </w:rPr>
        <w:t xml:space="preserve">Van </w:t>
      </w:r>
      <w:proofErr w:type="spellStart"/>
      <w:r>
        <w:rPr>
          <w:rFonts w:ascii="Times New Roman" w:hAnsi="Times New Roman" w:cs="Times New Roman"/>
        </w:rPr>
        <w:t>Auken</w:t>
      </w:r>
      <w:proofErr w:type="spellEnd"/>
      <w:r>
        <w:rPr>
          <w:rFonts w:ascii="Times New Roman" w:hAnsi="Times New Roman" w:cs="Times New Roman"/>
        </w:rPr>
        <w:t xml:space="preserve">, P., S. </w:t>
      </w:r>
      <w:proofErr w:type="spellStart"/>
      <w:r>
        <w:rPr>
          <w:rFonts w:ascii="Times New Roman" w:hAnsi="Times New Roman" w:cs="Times New Roman"/>
        </w:rPr>
        <w:t>Frisvollb</w:t>
      </w:r>
      <w:proofErr w:type="spellEnd"/>
      <w:r>
        <w:rPr>
          <w:rFonts w:ascii="Times New Roman" w:hAnsi="Times New Roman" w:cs="Times New Roman"/>
        </w:rPr>
        <w:t>, &amp; S. Stewart.</w:t>
      </w:r>
      <w:proofErr w:type="gramEnd"/>
      <w:r>
        <w:rPr>
          <w:rFonts w:ascii="Times New Roman" w:hAnsi="Times New Roman" w:cs="Times New Roman"/>
        </w:rPr>
        <w:t xml:space="preserve"> (2010). </w:t>
      </w:r>
      <w:proofErr w:type="gramStart"/>
      <w:r>
        <w:rPr>
          <w:rFonts w:ascii="Times New Roman" w:hAnsi="Times New Roman" w:cs="Times New Roman"/>
        </w:rPr>
        <w:t>Visualizing</w:t>
      </w:r>
      <w:proofErr w:type="gramEnd"/>
      <w:r>
        <w:rPr>
          <w:rFonts w:ascii="Times New Roman" w:hAnsi="Times New Roman" w:cs="Times New Roman"/>
        </w:rPr>
        <w:t xml:space="preserve"> community: using participant driven photo-elicitation for research and application. </w:t>
      </w:r>
      <w:r w:rsidRPr="007635F9">
        <w:rPr>
          <w:rFonts w:ascii="Times New Roman" w:hAnsi="Times New Roman" w:cs="Times New Roman"/>
          <w:i/>
        </w:rPr>
        <w:t>Local Environment 2010, 14:4, p. 373-388.</w:t>
      </w:r>
    </w:p>
    <w:p w:rsidR="004E16A3" w:rsidRDefault="004E16A3" w:rsidP="004E16A3">
      <w:pPr>
        <w:spacing w:after="240" w:line="240" w:lineRule="auto"/>
        <w:rPr>
          <w:rFonts w:ascii="Times New Roman" w:hAnsi="Times New Roman" w:cs="Times New Roman"/>
          <w:b/>
        </w:rPr>
      </w:pPr>
      <w:r w:rsidRPr="0014734D">
        <w:rPr>
          <w:rFonts w:ascii="Times New Roman" w:hAnsi="Times New Roman" w:cs="Times New Roman"/>
          <w:b/>
        </w:rPr>
        <w:t>Sustainability Education</w:t>
      </w:r>
    </w:p>
    <w:p w:rsidR="0065671E" w:rsidRDefault="0065671E" w:rsidP="00D70033">
      <w:pPr>
        <w:autoSpaceDE w:val="0"/>
        <w:autoSpaceDN w:val="0"/>
        <w:adjustRightInd w:val="0"/>
        <w:spacing w:after="0" w:line="480" w:lineRule="auto"/>
        <w:ind w:left="720" w:hanging="720"/>
        <w:rPr>
          <w:rFonts w:ascii="Times New Roman" w:hAnsi="Times New Roman" w:cs="Times New Roman"/>
          <w:bCs/>
          <w:sz w:val="24"/>
          <w:szCs w:val="24"/>
          <w:lang w:bidi="ar-SA"/>
        </w:rPr>
      </w:pPr>
      <w:r>
        <w:rPr>
          <w:rFonts w:ascii="Times New Roman" w:hAnsi="Times New Roman" w:cs="Times New Roman"/>
          <w:bCs/>
          <w:sz w:val="24"/>
          <w:szCs w:val="24"/>
          <w:lang w:bidi="ar-SA"/>
        </w:rPr>
        <w:t xml:space="preserve">Hart, </w:t>
      </w:r>
      <w:r w:rsidR="008D69DE">
        <w:rPr>
          <w:rFonts w:ascii="Times New Roman" w:hAnsi="Times New Roman" w:cs="Times New Roman"/>
          <w:bCs/>
          <w:sz w:val="24"/>
          <w:szCs w:val="24"/>
          <w:lang w:bidi="ar-SA"/>
        </w:rPr>
        <w:t xml:space="preserve">R.A. (2008). </w:t>
      </w:r>
      <w:r w:rsidR="008D69DE" w:rsidRPr="005B79C0">
        <w:rPr>
          <w:rFonts w:ascii="Times New Roman" w:hAnsi="Times New Roman" w:cs="Times New Roman"/>
          <w:bCs/>
          <w:i/>
          <w:sz w:val="24"/>
          <w:szCs w:val="24"/>
          <w:lang w:bidi="ar-SA"/>
        </w:rPr>
        <w:t>Children’s participation: the theory and practice of involving young citizens in community development and environmental care.</w:t>
      </w:r>
      <w:r w:rsidR="008D69DE">
        <w:rPr>
          <w:rFonts w:ascii="Times New Roman" w:hAnsi="Times New Roman" w:cs="Times New Roman"/>
          <w:bCs/>
          <w:sz w:val="24"/>
          <w:szCs w:val="24"/>
          <w:lang w:bidi="ar-SA"/>
        </w:rPr>
        <w:t xml:space="preserve"> New York, NY</w:t>
      </w:r>
      <w:r w:rsidR="006B76A4">
        <w:rPr>
          <w:rFonts w:ascii="Times New Roman" w:hAnsi="Times New Roman" w:cs="Times New Roman"/>
          <w:bCs/>
          <w:sz w:val="24"/>
          <w:szCs w:val="24"/>
          <w:lang w:bidi="ar-SA"/>
        </w:rPr>
        <w:t xml:space="preserve">: </w:t>
      </w:r>
      <w:proofErr w:type="spellStart"/>
      <w:r w:rsidR="006B76A4">
        <w:rPr>
          <w:rFonts w:ascii="Times New Roman" w:hAnsi="Times New Roman" w:cs="Times New Roman"/>
          <w:bCs/>
          <w:sz w:val="24"/>
          <w:szCs w:val="24"/>
          <w:lang w:bidi="ar-SA"/>
        </w:rPr>
        <w:t>Earthscan</w:t>
      </w:r>
      <w:proofErr w:type="spellEnd"/>
      <w:r w:rsidR="006B76A4">
        <w:rPr>
          <w:rFonts w:ascii="Times New Roman" w:hAnsi="Times New Roman" w:cs="Times New Roman"/>
          <w:bCs/>
          <w:sz w:val="24"/>
          <w:szCs w:val="24"/>
          <w:lang w:bidi="ar-SA"/>
        </w:rPr>
        <w:t>.</w:t>
      </w:r>
    </w:p>
    <w:p w:rsidR="006B76A4" w:rsidRDefault="006B76A4" w:rsidP="006B76A4">
      <w:pPr>
        <w:autoSpaceDE w:val="0"/>
        <w:autoSpaceDN w:val="0"/>
        <w:adjustRightInd w:val="0"/>
        <w:spacing w:after="0" w:line="480" w:lineRule="auto"/>
        <w:rPr>
          <w:rFonts w:ascii="Times New Roman" w:hAnsi="Times New Roman" w:cs="Times New Roman"/>
          <w:bCs/>
          <w:sz w:val="24"/>
          <w:szCs w:val="24"/>
          <w:lang w:bidi="ar-SA"/>
        </w:rPr>
      </w:pPr>
      <w:r>
        <w:rPr>
          <w:rFonts w:ascii="Times New Roman" w:hAnsi="Times New Roman" w:cs="Times New Roman"/>
          <w:bCs/>
          <w:sz w:val="24"/>
          <w:szCs w:val="24"/>
          <w:lang w:bidi="ar-SA"/>
        </w:rPr>
        <w:t xml:space="preserve">This text is very relevant to my research as it considers involving children in community development, as well as environmental stewardship. The text breaks out chapters such as “Children’s Developing Capacity to Participate,” “New Models for Involving Children and New Institutional Models,” “Action Research with Children,” “Environmental Planning, Design, and </w:t>
      </w:r>
      <w:r>
        <w:rPr>
          <w:rFonts w:ascii="Times New Roman" w:hAnsi="Times New Roman" w:cs="Times New Roman"/>
          <w:bCs/>
          <w:sz w:val="24"/>
          <w:szCs w:val="24"/>
          <w:lang w:bidi="ar-SA"/>
        </w:rPr>
        <w:lastRenderedPageBreak/>
        <w:t xml:space="preserve">Construction, by Children,” “Public Awareness and Political Action by Children,” etc. All of these chapter’s speak directly to how one might involve a child in community planning and civic ecology. </w:t>
      </w:r>
      <w:r w:rsidR="009D6D80">
        <w:rPr>
          <w:rFonts w:ascii="Times New Roman" w:hAnsi="Times New Roman" w:cs="Times New Roman"/>
          <w:bCs/>
          <w:sz w:val="24"/>
          <w:szCs w:val="24"/>
          <w:lang w:bidi="ar-SA"/>
        </w:rPr>
        <w:t xml:space="preserve"> I especially like how the author works in a discussion of</w:t>
      </w:r>
      <w:r w:rsidR="007F00A9">
        <w:rPr>
          <w:rFonts w:ascii="Times New Roman" w:hAnsi="Times New Roman" w:cs="Times New Roman"/>
          <w:bCs/>
          <w:sz w:val="24"/>
          <w:szCs w:val="24"/>
          <w:lang w:bidi="ar-SA"/>
        </w:rPr>
        <w:t xml:space="preserve"> a growth centered vision for a community development versus a people-centered vision. The text explores children’s rights and responsibilities under the United Nations Convention of the Rights of the Child. Very compelling since climate change will affect their future greatly. As we know, the global heating we are currently experience comes from past emissions – as climate change is </w:t>
      </w:r>
      <w:r w:rsidR="00BF220E">
        <w:rPr>
          <w:rFonts w:ascii="Times New Roman" w:hAnsi="Times New Roman" w:cs="Times New Roman"/>
          <w:bCs/>
          <w:sz w:val="24"/>
          <w:szCs w:val="24"/>
          <w:lang w:bidi="ar-SA"/>
        </w:rPr>
        <w:t>back loaded</w:t>
      </w:r>
      <w:r w:rsidR="007F00A9">
        <w:rPr>
          <w:rFonts w:ascii="Times New Roman" w:hAnsi="Times New Roman" w:cs="Times New Roman"/>
          <w:bCs/>
          <w:sz w:val="24"/>
          <w:szCs w:val="24"/>
          <w:lang w:bidi="ar-SA"/>
        </w:rPr>
        <w:t>. Children will be inheriting our emission decisions.</w:t>
      </w:r>
      <w:r w:rsidR="00066D40">
        <w:rPr>
          <w:rFonts w:ascii="Times New Roman" w:hAnsi="Times New Roman" w:cs="Times New Roman"/>
          <w:bCs/>
          <w:sz w:val="24"/>
          <w:szCs w:val="24"/>
          <w:lang w:bidi="ar-SA"/>
        </w:rPr>
        <w:t xml:space="preserve"> The text discusses the need for a strong local democracy. I consider how children can be protagonists for their own rights, as the book suggests, and who do you teach that concept to children who are learning disabled. </w:t>
      </w:r>
      <w:r w:rsidR="00FC0C7A">
        <w:rPr>
          <w:rFonts w:ascii="Times New Roman" w:hAnsi="Times New Roman" w:cs="Times New Roman"/>
          <w:bCs/>
          <w:sz w:val="24"/>
          <w:szCs w:val="24"/>
          <w:lang w:bidi="ar-SA"/>
        </w:rPr>
        <w:t xml:space="preserve">The book does consider the </w:t>
      </w:r>
      <w:r w:rsidR="0095065E">
        <w:rPr>
          <w:rFonts w:ascii="Times New Roman" w:hAnsi="Times New Roman" w:cs="Times New Roman"/>
          <w:bCs/>
          <w:sz w:val="24"/>
          <w:szCs w:val="24"/>
          <w:lang w:bidi="ar-SA"/>
        </w:rPr>
        <w:t>“</w:t>
      </w:r>
      <w:r w:rsidR="00FC0C7A">
        <w:rPr>
          <w:rFonts w:ascii="Times New Roman" w:hAnsi="Times New Roman" w:cs="Times New Roman"/>
          <w:bCs/>
          <w:sz w:val="24"/>
          <w:szCs w:val="24"/>
          <w:lang w:bidi="ar-SA"/>
        </w:rPr>
        <w:t>capacity of a child’s understanding of community development and what they would like their world to look like</w:t>
      </w:r>
      <w:r w:rsidR="0095065E">
        <w:rPr>
          <w:rFonts w:ascii="Times New Roman" w:hAnsi="Times New Roman" w:cs="Times New Roman"/>
          <w:bCs/>
          <w:sz w:val="24"/>
          <w:szCs w:val="24"/>
          <w:lang w:bidi="ar-SA"/>
        </w:rPr>
        <w:t>”</w:t>
      </w:r>
      <w:r w:rsidR="00FC0C7A">
        <w:rPr>
          <w:rFonts w:ascii="Times New Roman" w:hAnsi="Times New Roman" w:cs="Times New Roman"/>
          <w:bCs/>
          <w:sz w:val="24"/>
          <w:szCs w:val="24"/>
          <w:lang w:bidi="ar-SA"/>
        </w:rPr>
        <w:t xml:space="preserve"> </w:t>
      </w:r>
      <w:r w:rsidR="0095065E">
        <w:rPr>
          <w:rFonts w:ascii="Times New Roman" w:hAnsi="Times New Roman" w:cs="Times New Roman"/>
          <w:bCs/>
          <w:sz w:val="24"/>
          <w:szCs w:val="24"/>
          <w:lang w:bidi="ar-SA"/>
        </w:rPr>
        <w:t xml:space="preserve">(p. 6). </w:t>
      </w:r>
      <w:r w:rsidR="00FC0C7A">
        <w:rPr>
          <w:rFonts w:ascii="Times New Roman" w:hAnsi="Times New Roman" w:cs="Times New Roman"/>
          <w:bCs/>
          <w:sz w:val="24"/>
          <w:szCs w:val="24"/>
          <w:lang w:bidi="ar-SA"/>
        </w:rPr>
        <w:t xml:space="preserve">It is through </w:t>
      </w:r>
      <w:r w:rsidR="009B3BCC">
        <w:rPr>
          <w:rFonts w:ascii="Times New Roman" w:hAnsi="Times New Roman" w:cs="Times New Roman"/>
          <w:bCs/>
          <w:sz w:val="24"/>
          <w:szCs w:val="24"/>
          <w:lang w:bidi="ar-SA"/>
        </w:rPr>
        <w:t>“</w:t>
      </w:r>
      <w:r w:rsidR="00FC0C7A">
        <w:rPr>
          <w:rFonts w:ascii="Times New Roman" w:hAnsi="Times New Roman" w:cs="Times New Roman"/>
          <w:bCs/>
          <w:sz w:val="24"/>
          <w:szCs w:val="24"/>
          <w:lang w:bidi="ar-SA"/>
        </w:rPr>
        <w:t>direct participation that a child is able to build capacity such that they can gain a genuine appreciation of democracy and a sense of their own competence and responsibility to participate”</w:t>
      </w:r>
      <w:r w:rsidR="0095065E">
        <w:rPr>
          <w:rFonts w:ascii="Times New Roman" w:hAnsi="Times New Roman" w:cs="Times New Roman"/>
          <w:bCs/>
          <w:sz w:val="24"/>
          <w:szCs w:val="24"/>
          <w:lang w:bidi="ar-SA"/>
        </w:rPr>
        <w:t xml:space="preserve"> (p. 17).</w:t>
      </w:r>
    </w:p>
    <w:p w:rsidR="00D02F50" w:rsidRPr="00175082" w:rsidRDefault="00D02F50" w:rsidP="00D70033">
      <w:pPr>
        <w:autoSpaceDE w:val="0"/>
        <w:autoSpaceDN w:val="0"/>
        <w:adjustRightInd w:val="0"/>
        <w:spacing w:after="0" w:line="480" w:lineRule="auto"/>
        <w:ind w:left="720" w:hanging="720"/>
        <w:rPr>
          <w:rFonts w:ascii="Times New Roman" w:hAnsi="Times New Roman" w:cs="Times New Roman"/>
          <w:bCs/>
          <w:sz w:val="24"/>
          <w:szCs w:val="24"/>
          <w:lang w:bidi="ar-SA"/>
        </w:rPr>
      </w:pPr>
      <w:proofErr w:type="spellStart"/>
      <w:r>
        <w:rPr>
          <w:rFonts w:ascii="Times New Roman" w:hAnsi="Times New Roman" w:cs="Times New Roman"/>
          <w:bCs/>
          <w:sz w:val="24"/>
          <w:szCs w:val="24"/>
          <w:lang w:bidi="ar-SA"/>
        </w:rPr>
        <w:t>Krasny</w:t>
      </w:r>
      <w:proofErr w:type="spellEnd"/>
      <w:r>
        <w:rPr>
          <w:rFonts w:ascii="Times New Roman" w:hAnsi="Times New Roman" w:cs="Times New Roman"/>
          <w:bCs/>
          <w:sz w:val="24"/>
          <w:szCs w:val="24"/>
          <w:lang w:bidi="ar-SA"/>
        </w:rPr>
        <w:t xml:space="preserve">, M. &amp; K. </w:t>
      </w:r>
      <w:proofErr w:type="spellStart"/>
      <w:r>
        <w:rPr>
          <w:rFonts w:ascii="Times New Roman" w:hAnsi="Times New Roman" w:cs="Times New Roman"/>
          <w:bCs/>
          <w:sz w:val="24"/>
          <w:szCs w:val="24"/>
          <w:lang w:bidi="ar-SA"/>
        </w:rPr>
        <w:t>Tidball</w:t>
      </w:r>
      <w:proofErr w:type="spellEnd"/>
      <w:r>
        <w:rPr>
          <w:rFonts w:ascii="Times New Roman" w:hAnsi="Times New Roman" w:cs="Times New Roman"/>
          <w:bCs/>
          <w:sz w:val="24"/>
          <w:szCs w:val="24"/>
          <w:lang w:bidi="ar-SA"/>
        </w:rPr>
        <w:t xml:space="preserve">. </w:t>
      </w:r>
      <w:proofErr w:type="gramStart"/>
      <w:r>
        <w:rPr>
          <w:rFonts w:ascii="Times New Roman" w:hAnsi="Times New Roman" w:cs="Times New Roman"/>
          <w:bCs/>
          <w:sz w:val="24"/>
          <w:szCs w:val="24"/>
          <w:lang w:bidi="ar-SA"/>
        </w:rPr>
        <w:t>(2007, November).</w:t>
      </w:r>
      <w:proofErr w:type="gramEnd"/>
      <w:r>
        <w:rPr>
          <w:rFonts w:ascii="Times New Roman" w:hAnsi="Times New Roman" w:cs="Times New Roman"/>
          <w:bCs/>
          <w:sz w:val="24"/>
          <w:szCs w:val="24"/>
          <w:lang w:bidi="ar-SA"/>
        </w:rPr>
        <w:t xml:space="preserve"> </w:t>
      </w:r>
      <w:proofErr w:type="gramStart"/>
      <w:r w:rsidRPr="00516630">
        <w:rPr>
          <w:rFonts w:ascii="Times New Roman" w:hAnsi="Times New Roman" w:cs="Times New Roman"/>
          <w:bCs/>
          <w:i/>
          <w:sz w:val="24"/>
          <w:szCs w:val="24"/>
          <w:lang w:bidi="ar-SA"/>
        </w:rPr>
        <w:t>Civic ecology education</w:t>
      </w:r>
      <w:r>
        <w:rPr>
          <w:rFonts w:ascii="Times New Roman" w:hAnsi="Times New Roman" w:cs="Times New Roman"/>
          <w:bCs/>
          <w:sz w:val="24"/>
          <w:szCs w:val="24"/>
          <w:lang w:bidi="ar-SA"/>
        </w:rPr>
        <w:t>.</w:t>
      </w:r>
      <w:proofErr w:type="gramEnd"/>
      <w:r>
        <w:rPr>
          <w:rFonts w:ascii="Times New Roman" w:hAnsi="Times New Roman" w:cs="Times New Roman"/>
          <w:bCs/>
          <w:sz w:val="24"/>
          <w:szCs w:val="24"/>
          <w:lang w:bidi="ar-SA"/>
        </w:rPr>
        <w:t xml:space="preserve"> Paper presented at meetings of the North American Association for Environmental Education, Virginia Beach, VA. </w:t>
      </w:r>
      <w:proofErr w:type="gramStart"/>
      <w:r>
        <w:rPr>
          <w:rFonts w:ascii="Times New Roman" w:hAnsi="Times New Roman" w:cs="Times New Roman"/>
          <w:bCs/>
          <w:sz w:val="24"/>
          <w:szCs w:val="24"/>
          <w:lang w:bidi="ar-SA"/>
        </w:rPr>
        <w:t xml:space="preserve">Abstract </w:t>
      </w:r>
      <w:proofErr w:type="spellStart"/>
      <w:r>
        <w:rPr>
          <w:rFonts w:ascii="Times New Roman" w:hAnsi="Times New Roman" w:cs="Times New Roman"/>
          <w:bCs/>
          <w:sz w:val="24"/>
          <w:szCs w:val="24"/>
          <w:lang w:bidi="ar-SA"/>
        </w:rPr>
        <w:t>etrieved</w:t>
      </w:r>
      <w:proofErr w:type="spellEnd"/>
      <w:r>
        <w:rPr>
          <w:rFonts w:ascii="Times New Roman" w:hAnsi="Times New Roman" w:cs="Times New Roman"/>
          <w:bCs/>
          <w:sz w:val="24"/>
          <w:szCs w:val="24"/>
          <w:lang w:bidi="ar-SA"/>
        </w:rPr>
        <w:t xml:space="preserve"> from </w:t>
      </w:r>
      <w:hyperlink r:id="rId11" w:history="1">
        <w:r w:rsidR="00D70033" w:rsidRPr="00175082">
          <w:rPr>
            <w:rStyle w:val="Hyperlink"/>
            <w:rFonts w:ascii="Times New Roman" w:hAnsi="Times New Roman" w:cs="Times New Roman"/>
            <w:bCs/>
            <w:color w:val="auto"/>
            <w:sz w:val="24"/>
            <w:szCs w:val="24"/>
            <w:u w:val="none"/>
            <w:lang w:bidi="ar-SA"/>
          </w:rPr>
          <w:t>http://www.researchgate.net/publication/242363593_Civic_Ecology_Education_Paper_presented_at_meetings_of_the_North_American_Association_for_Environmental_Education_Virginia_Beach_VA_</w:t>
        </w:r>
      </w:hyperlink>
      <w:r w:rsidR="00D70033" w:rsidRPr="00175082">
        <w:rPr>
          <w:rFonts w:ascii="Times New Roman" w:hAnsi="Times New Roman" w:cs="Times New Roman"/>
          <w:bCs/>
          <w:sz w:val="24"/>
          <w:szCs w:val="24"/>
          <w:lang w:bidi="ar-SA"/>
        </w:rPr>
        <w:t>.</w:t>
      </w:r>
      <w:proofErr w:type="gramEnd"/>
      <w:r w:rsidR="00D70033" w:rsidRPr="00175082">
        <w:rPr>
          <w:rFonts w:ascii="Times New Roman" w:hAnsi="Times New Roman" w:cs="Times New Roman"/>
          <w:bCs/>
          <w:sz w:val="24"/>
          <w:szCs w:val="24"/>
          <w:lang w:bidi="ar-SA"/>
        </w:rPr>
        <w:t xml:space="preserve"> </w:t>
      </w:r>
    </w:p>
    <w:p w:rsidR="00D02F50" w:rsidRDefault="00D02F50" w:rsidP="00D02F50">
      <w:pPr>
        <w:autoSpaceDE w:val="0"/>
        <w:autoSpaceDN w:val="0"/>
        <w:adjustRightInd w:val="0"/>
        <w:spacing w:after="0" w:line="240" w:lineRule="auto"/>
        <w:rPr>
          <w:rFonts w:ascii="Times New Roman" w:hAnsi="Times New Roman" w:cs="Times New Roman"/>
          <w:b/>
          <w:bCs/>
          <w:sz w:val="24"/>
          <w:szCs w:val="24"/>
          <w:lang w:bidi="ar-SA"/>
        </w:rPr>
      </w:pPr>
    </w:p>
    <w:p w:rsidR="0097658D" w:rsidRDefault="0097658D" w:rsidP="0097658D">
      <w:pPr>
        <w:autoSpaceDE w:val="0"/>
        <w:autoSpaceDN w:val="0"/>
        <w:adjustRightInd w:val="0"/>
        <w:spacing w:after="0" w:line="480" w:lineRule="auto"/>
        <w:rPr>
          <w:rFonts w:ascii="Times New Roman" w:hAnsi="Times New Roman" w:cs="Times New Roman"/>
          <w:sz w:val="24"/>
          <w:szCs w:val="24"/>
          <w:lang w:bidi="ar-SA"/>
        </w:rPr>
      </w:pPr>
      <w:r>
        <w:rPr>
          <w:rFonts w:ascii="Times New Roman" w:hAnsi="Times New Roman" w:cs="Times New Roman"/>
          <w:sz w:val="24"/>
          <w:szCs w:val="24"/>
          <w:lang w:bidi="ar-SA"/>
        </w:rPr>
        <w:lastRenderedPageBreak/>
        <w:t xml:space="preserve">Dr. </w:t>
      </w:r>
      <w:proofErr w:type="spellStart"/>
      <w:r>
        <w:rPr>
          <w:rFonts w:ascii="Times New Roman" w:hAnsi="Times New Roman" w:cs="Times New Roman"/>
          <w:sz w:val="24"/>
          <w:szCs w:val="24"/>
          <w:lang w:bidi="ar-SA"/>
        </w:rPr>
        <w:t>Krasny’s</w:t>
      </w:r>
      <w:proofErr w:type="spellEnd"/>
      <w:r>
        <w:rPr>
          <w:rFonts w:ascii="Times New Roman" w:hAnsi="Times New Roman" w:cs="Times New Roman"/>
          <w:sz w:val="24"/>
          <w:szCs w:val="24"/>
          <w:lang w:bidi="ar-SA"/>
        </w:rPr>
        <w:t xml:space="preserve"> work is essential to my research. Civic ecology practices and education provide the opportunity to build capacity among the disabled. This approach is just one example of how society can address the adaptation of vulnerable populations in the wake of climate change and disasters. “Civic Ecology practice encompasses community gardening, urban woodland restoration, wildlife and stream habitat enhancement, and similar community-driven volunteer</w:t>
      </w:r>
    </w:p>
    <w:p w:rsidR="00636814" w:rsidRDefault="0097658D" w:rsidP="00636814">
      <w:pPr>
        <w:autoSpaceDE w:val="0"/>
        <w:autoSpaceDN w:val="0"/>
        <w:adjustRightInd w:val="0"/>
        <w:spacing w:after="0" w:line="480" w:lineRule="auto"/>
        <w:rPr>
          <w:rFonts w:ascii="Times New Roman" w:hAnsi="Times New Roman" w:cs="Times New Roman"/>
          <w:sz w:val="24"/>
          <w:szCs w:val="24"/>
          <w:lang w:bidi="ar-SA"/>
        </w:rPr>
      </w:pPr>
      <w:proofErr w:type="gramStart"/>
      <w:r>
        <w:rPr>
          <w:rFonts w:ascii="Times New Roman" w:hAnsi="Times New Roman" w:cs="Times New Roman"/>
          <w:sz w:val="24"/>
          <w:szCs w:val="24"/>
          <w:lang w:bidi="ar-SA"/>
        </w:rPr>
        <w:t>activities</w:t>
      </w:r>
      <w:proofErr w:type="gramEnd"/>
      <w:r>
        <w:rPr>
          <w:rFonts w:ascii="Times New Roman" w:hAnsi="Times New Roman" w:cs="Times New Roman"/>
          <w:sz w:val="24"/>
          <w:szCs w:val="24"/>
          <w:lang w:bidi="ar-SA"/>
        </w:rPr>
        <w:t xml:space="preserve"> focusing on the environment.” In this paper, </w:t>
      </w:r>
      <w:proofErr w:type="spellStart"/>
      <w:r>
        <w:rPr>
          <w:rFonts w:ascii="Times New Roman" w:hAnsi="Times New Roman" w:cs="Times New Roman"/>
          <w:sz w:val="24"/>
          <w:szCs w:val="24"/>
          <w:lang w:bidi="ar-SA"/>
        </w:rPr>
        <w:t>Krasny</w:t>
      </w:r>
      <w:proofErr w:type="spellEnd"/>
      <w:r>
        <w:rPr>
          <w:rFonts w:ascii="Times New Roman" w:hAnsi="Times New Roman" w:cs="Times New Roman"/>
          <w:sz w:val="24"/>
          <w:szCs w:val="24"/>
          <w:lang w:bidi="ar-SA"/>
        </w:rPr>
        <w:t xml:space="preserve"> and </w:t>
      </w:r>
      <w:proofErr w:type="spellStart"/>
      <w:r>
        <w:rPr>
          <w:rFonts w:ascii="Times New Roman" w:hAnsi="Times New Roman" w:cs="Times New Roman"/>
          <w:sz w:val="24"/>
          <w:szCs w:val="24"/>
          <w:lang w:bidi="ar-SA"/>
        </w:rPr>
        <w:t>Tidball</w:t>
      </w:r>
      <w:proofErr w:type="spellEnd"/>
      <w:r>
        <w:rPr>
          <w:rFonts w:ascii="Times New Roman" w:hAnsi="Times New Roman" w:cs="Times New Roman"/>
          <w:sz w:val="24"/>
          <w:szCs w:val="24"/>
          <w:lang w:bidi="ar-SA"/>
        </w:rPr>
        <w:t xml:space="preserve">, prepared for a national conference share how such “practices result not only in enhanced “natural capital,” including biodiversity, landscape heterogeneity, and ecosystem services (MEA 2005, Walker &amp; Salt 2006), but also foster social capital, such as when adults working together develop trust, become involved in local policy-making, and form partnerships with non-profit associations (Golding 2006). The ability to foster social capital is essential to my research with building capacity of special citizens, so they are better equipped to manage changes in the climate and actively participate in their community decision-making process. “Civic Ecology practices embody a new kind of citizen environmentalism that integrates social and biophysical elements in a system, and thus may be more relevant in today’s urbanizing world than a traditional environmentalism focused on preserving pristine natural areas (Light 2003, </w:t>
      </w:r>
      <w:proofErr w:type="spellStart"/>
      <w:r>
        <w:rPr>
          <w:rFonts w:ascii="Times New Roman" w:hAnsi="Times New Roman" w:cs="Times New Roman"/>
          <w:sz w:val="24"/>
          <w:szCs w:val="24"/>
          <w:lang w:bidi="ar-SA"/>
        </w:rPr>
        <w:t>Tidball</w:t>
      </w:r>
      <w:proofErr w:type="spellEnd"/>
      <w:r>
        <w:rPr>
          <w:rFonts w:ascii="Times New Roman" w:hAnsi="Times New Roman" w:cs="Times New Roman"/>
          <w:sz w:val="24"/>
          <w:szCs w:val="24"/>
          <w:lang w:bidi="ar-SA"/>
        </w:rPr>
        <w:t xml:space="preserve"> &amp; </w:t>
      </w:r>
      <w:proofErr w:type="spellStart"/>
      <w:r>
        <w:rPr>
          <w:rFonts w:ascii="Times New Roman" w:hAnsi="Times New Roman" w:cs="Times New Roman"/>
          <w:sz w:val="24"/>
          <w:szCs w:val="24"/>
          <w:lang w:bidi="ar-SA"/>
        </w:rPr>
        <w:t>Krasny</w:t>
      </w:r>
      <w:proofErr w:type="spellEnd"/>
      <w:r>
        <w:rPr>
          <w:rFonts w:ascii="Times New Roman" w:hAnsi="Times New Roman" w:cs="Times New Roman"/>
          <w:sz w:val="24"/>
          <w:szCs w:val="24"/>
          <w:lang w:bidi="ar-SA"/>
        </w:rPr>
        <w:t xml:space="preserve"> 2007).”</w:t>
      </w:r>
      <w:r w:rsidR="00636814">
        <w:rPr>
          <w:rFonts w:ascii="Times New Roman" w:hAnsi="Times New Roman" w:cs="Times New Roman"/>
          <w:sz w:val="24"/>
          <w:szCs w:val="24"/>
          <w:lang w:bidi="ar-SA"/>
        </w:rPr>
        <w:t xml:space="preserve"> </w:t>
      </w:r>
      <w:r w:rsidR="00715621">
        <w:rPr>
          <w:rFonts w:ascii="Times New Roman" w:hAnsi="Times New Roman" w:cs="Times New Roman"/>
          <w:sz w:val="24"/>
          <w:szCs w:val="24"/>
          <w:lang w:bidi="ar-SA"/>
        </w:rPr>
        <w:t>The paper explores the “</w:t>
      </w:r>
      <w:r w:rsidR="00636814">
        <w:rPr>
          <w:rFonts w:ascii="Times New Roman" w:hAnsi="Times New Roman" w:cs="Times New Roman"/>
          <w:sz w:val="24"/>
          <w:szCs w:val="24"/>
          <w:lang w:bidi="ar-SA"/>
        </w:rPr>
        <w:t>integration of learners into groups of adult or other more</w:t>
      </w:r>
    </w:p>
    <w:p w:rsidR="00636814" w:rsidRDefault="00636814" w:rsidP="00636814">
      <w:pPr>
        <w:autoSpaceDE w:val="0"/>
        <w:autoSpaceDN w:val="0"/>
        <w:adjustRightInd w:val="0"/>
        <w:spacing w:after="0" w:line="480" w:lineRule="auto"/>
        <w:rPr>
          <w:rFonts w:ascii="Times New Roman" w:hAnsi="Times New Roman" w:cs="Times New Roman"/>
          <w:sz w:val="24"/>
          <w:szCs w:val="24"/>
          <w:lang w:bidi="ar-SA"/>
        </w:rPr>
      </w:pPr>
      <w:proofErr w:type="gramStart"/>
      <w:r>
        <w:rPr>
          <w:rFonts w:ascii="Times New Roman" w:hAnsi="Times New Roman" w:cs="Times New Roman"/>
          <w:sz w:val="24"/>
          <w:szCs w:val="24"/>
          <w:lang w:bidi="ar-SA"/>
        </w:rPr>
        <w:t>experienced</w:t>
      </w:r>
      <w:proofErr w:type="gramEnd"/>
      <w:r>
        <w:rPr>
          <w:rFonts w:ascii="Times New Roman" w:hAnsi="Times New Roman" w:cs="Times New Roman"/>
          <w:sz w:val="24"/>
          <w:szCs w:val="24"/>
          <w:lang w:bidi="ar-SA"/>
        </w:rPr>
        <w:t xml:space="preserve"> “civic ecologists,” socio-cultural theories that emphasize learning as moving</w:t>
      </w:r>
    </w:p>
    <w:p w:rsidR="00636814" w:rsidRDefault="00636814" w:rsidP="00636814">
      <w:pPr>
        <w:autoSpaceDE w:val="0"/>
        <w:autoSpaceDN w:val="0"/>
        <w:adjustRightInd w:val="0"/>
        <w:spacing w:after="0" w:line="480" w:lineRule="auto"/>
        <w:rPr>
          <w:rFonts w:ascii="Times New Roman" w:hAnsi="Times New Roman" w:cs="Times New Roman"/>
          <w:i/>
          <w:iCs/>
          <w:sz w:val="24"/>
          <w:szCs w:val="24"/>
          <w:lang w:bidi="ar-SA"/>
        </w:rPr>
      </w:pPr>
      <w:proofErr w:type="gramStart"/>
      <w:r>
        <w:rPr>
          <w:rFonts w:ascii="Times New Roman" w:hAnsi="Times New Roman" w:cs="Times New Roman"/>
          <w:sz w:val="24"/>
          <w:szCs w:val="24"/>
          <w:lang w:bidi="ar-SA"/>
        </w:rPr>
        <w:t>from</w:t>
      </w:r>
      <w:proofErr w:type="gramEnd"/>
      <w:r>
        <w:rPr>
          <w:rFonts w:ascii="Times New Roman" w:hAnsi="Times New Roman" w:cs="Times New Roman"/>
          <w:sz w:val="24"/>
          <w:szCs w:val="24"/>
          <w:lang w:bidi="ar-SA"/>
        </w:rPr>
        <w:t xml:space="preserve"> peripheral to full participation in communities of practice are relevant (</w:t>
      </w:r>
      <w:proofErr w:type="spellStart"/>
      <w:r>
        <w:rPr>
          <w:rFonts w:ascii="Times New Roman" w:hAnsi="Times New Roman" w:cs="Times New Roman"/>
          <w:sz w:val="24"/>
          <w:szCs w:val="24"/>
          <w:lang w:bidi="ar-SA"/>
        </w:rPr>
        <w:t>Rogoff</w:t>
      </w:r>
      <w:proofErr w:type="spellEnd"/>
      <w:r>
        <w:rPr>
          <w:rFonts w:ascii="Times New Roman" w:hAnsi="Times New Roman" w:cs="Times New Roman"/>
          <w:sz w:val="24"/>
          <w:szCs w:val="24"/>
          <w:lang w:bidi="ar-SA"/>
        </w:rPr>
        <w:t xml:space="preserve"> </w:t>
      </w:r>
      <w:r>
        <w:rPr>
          <w:rFonts w:ascii="Times New Roman" w:hAnsi="Times New Roman" w:cs="Times New Roman"/>
          <w:i/>
          <w:iCs/>
          <w:sz w:val="24"/>
          <w:szCs w:val="24"/>
          <w:lang w:bidi="ar-SA"/>
        </w:rPr>
        <w:t>et al</w:t>
      </w:r>
    </w:p>
    <w:p w:rsidR="00636814" w:rsidRDefault="00636814" w:rsidP="00636814">
      <w:pPr>
        <w:autoSpaceDE w:val="0"/>
        <w:autoSpaceDN w:val="0"/>
        <w:adjustRightInd w:val="0"/>
        <w:spacing w:after="0" w:line="480" w:lineRule="auto"/>
        <w:rPr>
          <w:rFonts w:ascii="Times New Roman" w:hAnsi="Times New Roman" w:cs="Times New Roman"/>
          <w:sz w:val="24"/>
          <w:szCs w:val="24"/>
          <w:lang w:bidi="ar-SA"/>
        </w:rPr>
      </w:pPr>
      <w:proofErr w:type="gramStart"/>
      <w:r>
        <w:rPr>
          <w:rFonts w:ascii="Times New Roman" w:hAnsi="Times New Roman" w:cs="Times New Roman"/>
          <w:sz w:val="24"/>
          <w:szCs w:val="24"/>
          <w:lang w:bidi="ar-SA"/>
        </w:rPr>
        <w:t xml:space="preserve">2003, Wenger </w:t>
      </w:r>
      <w:r>
        <w:rPr>
          <w:rFonts w:ascii="Times New Roman" w:hAnsi="Times New Roman" w:cs="Times New Roman"/>
          <w:i/>
          <w:iCs/>
          <w:sz w:val="24"/>
          <w:szCs w:val="24"/>
          <w:lang w:bidi="ar-SA"/>
        </w:rPr>
        <w:t xml:space="preserve">et al </w:t>
      </w:r>
      <w:r>
        <w:rPr>
          <w:rFonts w:ascii="Times New Roman" w:hAnsi="Times New Roman" w:cs="Times New Roman"/>
          <w:sz w:val="24"/>
          <w:szCs w:val="24"/>
          <w:lang w:bidi="ar-SA"/>
        </w:rPr>
        <w:t>2002).</w:t>
      </w:r>
      <w:r w:rsidR="00715621">
        <w:rPr>
          <w:rFonts w:ascii="Times New Roman" w:hAnsi="Times New Roman" w:cs="Times New Roman"/>
          <w:sz w:val="24"/>
          <w:szCs w:val="24"/>
          <w:lang w:bidi="ar-SA"/>
        </w:rPr>
        <w:t>”</w:t>
      </w:r>
      <w:proofErr w:type="gramEnd"/>
      <w:r w:rsidR="00715621">
        <w:rPr>
          <w:rFonts w:ascii="Times New Roman" w:hAnsi="Times New Roman" w:cs="Times New Roman"/>
          <w:sz w:val="24"/>
          <w:szCs w:val="24"/>
          <w:lang w:bidi="ar-SA"/>
        </w:rPr>
        <w:t xml:space="preserve"> I can see this happening in my local garden. Exploring the interaction of learners with their environment through civic ecology practices is known to evoke </w:t>
      </w:r>
      <w:r w:rsidR="00715621">
        <w:rPr>
          <w:rFonts w:ascii="Times New Roman" w:hAnsi="Times New Roman" w:cs="Times New Roman"/>
          <w:sz w:val="24"/>
          <w:szCs w:val="24"/>
          <w:lang w:bidi="ar-SA"/>
        </w:rPr>
        <w:lastRenderedPageBreak/>
        <w:t xml:space="preserve">changes in both the learner and their environment. </w:t>
      </w:r>
      <w:r>
        <w:rPr>
          <w:rFonts w:ascii="Times New Roman" w:hAnsi="Times New Roman" w:cs="Times New Roman"/>
          <w:sz w:val="24"/>
          <w:szCs w:val="24"/>
          <w:lang w:bidi="ar-SA"/>
        </w:rPr>
        <w:t xml:space="preserve"> </w:t>
      </w:r>
      <w:r w:rsidR="00715621">
        <w:rPr>
          <w:rFonts w:ascii="Times New Roman" w:hAnsi="Times New Roman" w:cs="Times New Roman"/>
          <w:sz w:val="24"/>
          <w:szCs w:val="24"/>
          <w:lang w:bidi="ar-SA"/>
        </w:rPr>
        <w:t>“</w:t>
      </w:r>
      <w:r>
        <w:rPr>
          <w:rFonts w:ascii="Times New Roman" w:hAnsi="Times New Roman" w:cs="Times New Roman"/>
          <w:sz w:val="24"/>
          <w:szCs w:val="24"/>
          <w:lang w:bidi="ar-SA"/>
        </w:rPr>
        <w:t xml:space="preserve">For example, </w:t>
      </w:r>
      <w:proofErr w:type="spellStart"/>
      <w:r>
        <w:rPr>
          <w:rFonts w:ascii="Times New Roman" w:hAnsi="Times New Roman" w:cs="Times New Roman"/>
          <w:sz w:val="24"/>
          <w:szCs w:val="24"/>
          <w:lang w:bidi="ar-SA"/>
        </w:rPr>
        <w:t>Barab</w:t>
      </w:r>
      <w:proofErr w:type="spellEnd"/>
      <w:r>
        <w:rPr>
          <w:rFonts w:ascii="Times New Roman" w:hAnsi="Times New Roman" w:cs="Times New Roman"/>
          <w:sz w:val="24"/>
          <w:szCs w:val="24"/>
          <w:lang w:bidi="ar-SA"/>
        </w:rPr>
        <w:t xml:space="preserve"> &amp; Roth</w:t>
      </w:r>
      <w:r w:rsidR="00715621">
        <w:rPr>
          <w:rFonts w:ascii="Times New Roman" w:hAnsi="Times New Roman" w:cs="Times New Roman"/>
          <w:sz w:val="24"/>
          <w:szCs w:val="24"/>
          <w:lang w:bidi="ar-SA"/>
        </w:rPr>
        <w:t xml:space="preserve"> </w:t>
      </w:r>
      <w:r>
        <w:rPr>
          <w:rFonts w:ascii="Times New Roman" w:hAnsi="Times New Roman" w:cs="Times New Roman"/>
          <w:sz w:val="24"/>
          <w:szCs w:val="24"/>
          <w:lang w:bidi="ar-SA"/>
        </w:rPr>
        <w:t>(2006) use the term “affordance network” to describe the multiple elements of the context</w:t>
      </w:r>
    </w:p>
    <w:p w:rsidR="00636814" w:rsidRDefault="00636814" w:rsidP="00636814">
      <w:pPr>
        <w:autoSpaceDE w:val="0"/>
        <w:autoSpaceDN w:val="0"/>
        <w:adjustRightInd w:val="0"/>
        <w:spacing w:after="0" w:line="480" w:lineRule="auto"/>
        <w:rPr>
          <w:rFonts w:ascii="Times New Roman" w:hAnsi="Times New Roman" w:cs="Times New Roman"/>
          <w:sz w:val="24"/>
          <w:szCs w:val="24"/>
          <w:lang w:bidi="ar-SA"/>
        </w:rPr>
      </w:pPr>
      <w:proofErr w:type="gramStart"/>
      <w:r>
        <w:rPr>
          <w:rFonts w:ascii="Times New Roman" w:hAnsi="Times New Roman" w:cs="Times New Roman"/>
          <w:sz w:val="24"/>
          <w:szCs w:val="24"/>
          <w:lang w:bidi="ar-SA"/>
        </w:rPr>
        <w:t>in</w:t>
      </w:r>
      <w:proofErr w:type="gramEnd"/>
      <w:r>
        <w:rPr>
          <w:rFonts w:ascii="Times New Roman" w:hAnsi="Times New Roman" w:cs="Times New Roman"/>
          <w:sz w:val="24"/>
          <w:szCs w:val="24"/>
          <w:lang w:bidi="ar-SA"/>
        </w:rPr>
        <w:t xml:space="preserve"> which learning takes place (</w:t>
      </w:r>
      <w:r>
        <w:rPr>
          <w:rFonts w:ascii="Times New Roman" w:hAnsi="Times New Roman" w:cs="Times New Roman"/>
          <w:i/>
          <w:iCs/>
          <w:sz w:val="24"/>
          <w:szCs w:val="24"/>
          <w:lang w:bidi="ar-SA"/>
        </w:rPr>
        <w:t>e.g.</w:t>
      </w:r>
      <w:r>
        <w:rPr>
          <w:rFonts w:ascii="Times New Roman" w:hAnsi="Times New Roman" w:cs="Times New Roman"/>
          <w:sz w:val="24"/>
          <w:szCs w:val="24"/>
          <w:lang w:bidi="ar-SA"/>
        </w:rPr>
        <w:t>, people, environment, and tools), and the term</w:t>
      </w:r>
    </w:p>
    <w:p w:rsidR="00636814" w:rsidRDefault="00636814" w:rsidP="00636814">
      <w:pPr>
        <w:autoSpaceDE w:val="0"/>
        <w:autoSpaceDN w:val="0"/>
        <w:adjustRightInd w:val="0"/>
        <w:spacing w:after="0" w:line="480" w:lineRule="auto"/>
        <w:rPr>
          <w:rFonts w:ascii="Times New Roman" w:hAnsi="Times New Roman" w:cs="Times New Roman"/>
          <w:sz w:val="24"/>
          <w:szCs w:val="24"/>
          <w:lang w:bidi="ar-SA"/>
        </w:rPr>
      </w:pPr>
      <w:r>
        <w:rPr>
          <w:rFonts w:ascii="Times New Roman" w:hAnsi="Times New Roman" w:cs="Times New Roman"/>
          <w:sz w:val="24"/>
          <w:szCs w:val="24"/>
          <w:lang w:bidi="ar-SA"/>
        </w:rPr>
        <w:t>“</w:t>
      </w:r>
      <w:proofErr w:type="spellStart"/>
      <w:proofErr w:type="gramStart"/>
      <w:r>
        <w:rPr>
          <w:rFonts w:ascii="Times New Roman" w:hAnsi="Times New Roman" w:cs="Times New Roman"/>
          <w:sz w:val="24"/>
          <w:szCs w:val="24"/>
          <w:lang w:bidi="ar-SA"/>
        </w:rPr>
        <w:t>effectivity</w:t>
      </w:r>
      <w:proofErr w:type="spellEnd"/>
      <w:proofErr w:type="gramEnd"/>
      <w:r>
        <w:rPr>
          <w:rFonts w:ascii="Times New Roman" w:hAnsi="Times New Roman" w:cs="Times New Roman"/>
          <w:sz w:val="24"/>
          <w:szCs w:val="24"/>
          <w:lang w:bidi="ar-SA"/>
        </w:rPr>
        <w:t xml:space="preserve"> sets” to refer to the skills or behaviors that allow an individual to realize the</w:t>
      </w:r>
    </w:p>
    <w:p w:rsidR="00636814" w:rsidRDefault="00636814" w:rsidP="00636814">
      <w:pPr>
        <w:autoSpaceDE w:val="0"/>
        <w:autoSpaceDN w:val="0"/>
        <w:adjustRightInd w:val="0"/>
        <w:spacing w:after="0" w:line="480" w:lineRule="auto"/>
        <w:rPr>
          <w:rFonts w:ascii="Times New Roman" w:hAnsi="Times New Roman" w:cs="Times New Roman"/>
          <w:sz w:val="24"/>
          <w:szCs w:val="24"/>
          <w:lang w:bidi="ar-SA"/>
        </w:rPr>
      </w:pPr>
      <w:proofErr w:type="gramStart"/>
      <w:r>
        <w:rPr>
          <w:rFonts w:ascii="Times New Roman" w:hAnsi="Times New Roman" w:cs="Times New Roman"/>
          <w:sz w:val="24"/>
          <w:szCs w:val="24"/>
          <w:lang w:bidi="ar-SA"/>
        </w:rPr>
        <w:t>learning</w:t>
      </w:r>
      <w:proofErr w:type="gramEnd"/>
      <w:r>
        <w:rPr>
          <w:rFonts w:ascii="Times New Roman" w:hAnsi="Times New Roman" w:cs="Times New Roman"/>
          <w:sz w:val="24"/>
          <w:szCs w:val="24"/>
          <w:lang w:bidi="ar-SA"/>
        </w:rPr>
        <w:t xml:space="preserve"> possible through an existing affordance network.</w:t>
      </w:r>
      <w:r w:rsidR="00715621">
        <w:rPr>
          <w:rFonts w:ascii="Times New Roman" w:hAnsi="Times New Roman" w:cs="Times New Roman"/>
          <w:sz w:val="24"/>
          <w:szCs w:val="24"/>
          <w:lang w:bidi="ar-SA"/>
        </w:rPr>
        <w:t>”</w:t>
      </w:r>
      <w:r>
        <w:rPr>
          <w:rFonts w:ascii="Times New Roman" w:hAnsi="Times New Roman" w:cs="Times New Roman"/>
          <w:sz w:val="24"/>
          <w:szCs w:val="24"/>
          <w:lang w:bidi="ar-SA"/>
        </w:rPr>
        <w:t xml:space="preserve"> </w:t>
      </w:r>
      <w:r w:rsidR="00715621">
        <w:rPr>
          <w:rFonts w:ascii="Times New Roman" w:hAnsi="Times New Roman" w:cs="Times New Roman"/>
          <w:sz w:val="24"/>
          <w:szCs w:val="24"/>
          <w:lang w:bidi="ar-SA"/>
        </w:rPr>
        <w:t>“</w:t>
      </w:r>
      <w:r>
        <w:rPr>
          <w:rFonts w:ascii="Times New Roman" w:hAnsi="Times New Roman" w:cs="Times New Roman"/>
          <w:sz w:val="24"/>
          <w:szCs w:val="24"/>
          <w:lang w:bidi="ar-SA"/>
        </w:rPr>
        <w:t>Further, learners may</w:t>
      </w:r>
    </w:p>
    <w:p w:rsidR="00D02F50" w:rsidRDefault="00636814" w:rsidP="00636814">
      <w:pPr>
        <w:autoSpaceDE w:val="0"/>
        <w:autoSpaceDN w:val="0"/>
        <w:adjustRightInd w:val="0"/>
        <w:spacing w:after="0" w:line="480" w:lineRule="auto"/>
        <w:rPr>
          <w:rFonts w:ascii="Times New Roman" w:hAnsi="Times New Roman" w:cs="Times New Roman"/>
          <w:b/>
          <w:bCs/>
          <w:sz w:val="24"/>
          <w:szCs w:val="24"/>
          <w:lang w:bidi="ar-SA"/>
        </w:rPr>
      </w:pPr>
      <w:proofErr w:type="gramStart"/>
      <w:r>
        <w:rPr>
          <w:rFonts w:ascii="Times New Roman" w:hAnsi="Times New Roman" w:cs="Times New Roman"/>
          <w:sz w:val="24"/>
          <w:szCs w:val="24"/>
          <w:lang w:bidi="ar-SA"/>
        </w:rPr>
        <w:t>transform</w:t>
      </w:r>
      <w:proofErr w:type="gramEnd"/>
      <w:r>
        <w:rPr>
          <w:rFonts w:ascii="Times New Roman" w:hAnsi="Times New Roman" w:cs="Times New Roman"/>
          <w:sz w:val="24"/>
          <w:szCs w:val="24"/>
          <w:lang w:bidi="ar-SA"/>
        </w:rPr>
        <w:t xml:space="preserve"> existing affordance networks in the process of learning.</w:t>
      </w:r>
      <w:r w:rsidR="00715621">
        <w:rPr>
          <w:rFonts w:ascii="Times New Roman" w:hAnsi="Times New Roman" w:cs="Times New Roman"/>
          <w:sz w:val="24"/>
          <w:szCs w:val="24"/>
          <w:lang w:bidi="ar-SA"/>
        </w:rPr>
        <w:t>” This paper is critical to my research, as I am witnessing the affordance network</w:t>
      </w:r>
      <w:r w:rsidR="00BD34AD">
        <w:rPr>
          <w:rFonts w:ascii="Times New Roman" w:hAnsi="Times New Roman" w:cs="Times New Roman"/>
          <w:sz w:val="24"/>
          <w:szCs w:val="24"/>
          <w:lang w:bidi="ar-SA"/>
        </w:rPr>
        <w:t xml:space="preserve">, </w:t>
      </w:r>
      <w:proofErr w:type="spellStart"/>
      <w:r w:rsidR="00BD34AD">
        <w:rPr>
          <w:rFonts w:ascii="Times New Roman" w:hAnsi="Times New Roman" w:cs="Times New Roman"/>
          <w:sz w:val="24"/>
          <w:szCs w:val="24"/>
          <w:lang w:bidi="ar-SA"/>
        </w:rPr>
        <w:t>effectivity</w:t>
      </w:r>
      <w:proofErr w:type="spellEnd"/>
      <w:r w:rsidR="00BD34AD">
        <w:rPr>
          <w:rFonts w:ascii="Times New Roman" w:hAnsi="Times New Roman" w:cs="Times New Roman"/>
          <w:sz w:val="24"/>
          <w:szCs w:val="24"/>
          <w:lang w:bidi="ar-SA"/>
        </w:rPr>
        <w:t xml:space="preserve"> sets, </w:t>
      </w:r>
      <w:r w:rsidR="00715621">
        <w:rPr>
          <w:rFonts w:ascii="Times New Roman" w:hAnsi="Times New Roman" w:cs="Times New Roman"/>
          <w:sz w:val="24"/>
          <w:szCs w:val="24"/>
          <w:lang w:bidi="ar-SA"/>
        </w:rPr>
        <w:t>and the transformation of an individual as they spend time in a community garden.</w:t>
      </w:r>
    </w:p>
    <w:p w:rsidR="004E16A3" w:rsidRPr="00175082" w:rsidRDefault="004E16A3" w:rsidP="004E16A3">
      <w:pPr>
        <w:autoSpaceDE w:val="0"/>
        <w:autoSpaceDN w:val="0"/>
        <w:adjustRightInd w:val="0"/>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Muttarak</w:t>
      </w:r>
      <w:proofErr w:type="spellEnd"/>
      <w:r>
        <w:rPr>
          <w:rFonts w:ascii="Times New Roman" w:hAnsi="Times New Roman" w:cs="Times New Roman"/>
          <w:sz w:val="24"/>
          <w:szCs w:val="24"/>
        </w:rPr>
        <w:t xml:space="preserve">, R. &amp; W. Lutz. (2014). </w:t>
      </w:r>
      <w:proofErr w:type="gramStart"/>
      <w:r w:rsidRPr="00EC579E">
        <w:rPr>
          <w:rFonts w:ascii="Times New Roman" w:hAnsi="Times New Roman" w:cs="Times New Roman"/>
          <w:sz w:val="24"/>
          <w:szCs w:val="24"/>
        </w:rPr>
        <w:t>Is</w:t>
      </w:r>
      <w:proofErr w:type="gramEnd"/>
      <w:r w:rsidRPr="00EC579E">
        <w:rPr>
          <w:rFonts w:ascii="Times New Roman" w:hAnsi="Times New Roman" w:cs="Times New Roman"/>
          <w:sz w:val="24"/>
          <w:szCs w:val="24"/>
        </w:rPr>
        <w:t xml:space="preserve"> education a key to reducing vulnerability to natural disasters and hence unavoidable climate change? </w:t>
      </w:r>
      <w:r w:rsidRPr="00EC579E">
        <w:rPr>
          <w:rFonts w:ascii="Times New Roman" w:hAnsi="Times New Roman" w:cs="Times New Roman"/>
          <w:i/>
          <w:sz w:val="24"/>
          <w:szCs w:val="24"/>
        </w:rPr>
        <w:t>Ecology and Society</w:t>
      </w:r>
      <w:r w:rsidRPr="00EC579E">
        <w:rPr>
          <w:rFonts w:ascii="Times New Roman" w:hAnsi="Times New Roman" w:cs="Times New Roman"/>
          <w:sz w:val="24"/>
          <w:szCs w:val="24"/>
        </w:rPr>
        <w:t xml:space="preserve"> 19(1): 42. </w:t>
      </w:r>
      <w:hyperlink r:id="rId12" w:history="1">
        <w:r w:rsidRPr="00175082">
          <w:rPr>
            <w:rStyle w:val="Hyperlink"/>
            <w:rFonts w:ascii="Times New Roman" w:hAnsi="Times New Roman" w:cs="Times New Roman"/>
            <w:color w:val="auto"/>
            <w:sz w:val="24"/>
            <w:szCs w:val="24"/>
            <w:u w:val="none"/>
          </w:rPr>
          <w:t>http://dx.doi.org/10.5751/ES-06476-190142</w:t>
        </w:r>
      </w:hyperlink>
      <w:r w:rsidRPr="00175082">
        <w:rPr>
          <w:rFonts w:ascii="Times New Roman" w:hAnsi="Times New Roman" w:cs="Times New Roman"/>
          <w:sz w:val="24"/>
          <w:szCs w:val="24"/>
        </w:rPr>
        <w:t>.</w:t>
      </w:r>
    </w:p>
    <w:p w:rsidR="004E16A3" w:rsidRDefault="004E16A3" w:rsidP="004E16A3">
      <w:pPr>
        <w:autoSpaceDE w:val="0"/>
        <w:autoSpaceDN w:val="0"/>
        <w:adjustRightInd w:val="0"/>
        <w:spacing w:after="0" w:line="480" w:lineRule="auto"/>
        <w:rPr>
          <w:rFonts w:ascii="Times New Roman" w:hAnsi="Times New Roman" w:cs="Times New Roman"/>
          <w:bCs/>
          <w:sz w:val="24"/>
          <w:szCs w:val="24"/>
          <w:lang w:bidi="ar-SA"/>
        </w:rPr>
      </w:pPr>
      <w:r w:rsidRPr="00EC579E">
        <w:rPr>
          <w:rFonts w:ascii="Times New Roman" w:hAnsi="Times New Roman" w:cs="Times New Roman"/>
          <w:sz w:val="24"/>
          <w:szCs w:val="24"/>
        </w:rPr>
        <w:t>The collection of articles in this Special Feature is part of a larger project on “Forecasting Societies’ Adaptive Capacity to Climate Change” (an Advanced Grant of the European Research Council to Wolfgang Lutz).</w:t>
      </w:r>
      <w:r>
        <w:rPr>
          <w:rFonts w:ascii="Times New Roman" w:hAnsi="Times New Roman" w:cs="Times New Roman"/>
          <w:sz w:val="24"/>
          <w:szCs w:val="24"/>
        </w:rPr>
        <w:t xml:space="preserve"> “</w:t>
      </w:r>
      <w:r w:rsidRPr="00EC579E">
        <w:rPr>
          <w:rFonts w:ascii="Times New Roman" w:hAnsi="Times New Roman" w:cs="Times New Roman"/>
          <w:sz w:val="24"/>
          <w:szCs w:val="24"/>
        </w:rPr>
        <w:t>In investigating how global change will affect population vulnerability to climate variability and extremes, the project aims to help develop strategies that enable societies to better cope with the consequences of climate change.</w:t>
      </w:r>
      <w:r>
        <w:rPr>
          <w:rFonts w:ascii="Times New Roman" w:hAnsi="Times New Roman" w:cs="Times New Roman"/>
          <w:sz w:val="24"/>
          <w:szCs w:val="24"/>
        </w:rPr>
        <w:t>” This research is critical to my overall research in that it provides supporting data regarding how to empower vulnerable populations to become resilient through climate change, and that is through education.</w:t>
      </w:r>
      <w:r w:rsidRPr="00EC579E">
        <w:rPr>
          <w:rFonts w:ascii="Times New Roman" w:hAnsi="Times New Roman" w:cs="Times New Roman"/>
          <w:sz w:val="24"/>
          <w:szCs w:val="24"/>
        </w:rPr>
        <w:t xml:space="preserve"> </w:t>
      </w:r>
      <w:r>
        <w:rPr>
          <w:rFonts w:ascii="Times New Roman" w:hAnsi="Times New Roman" w:cs="Times New Roman"/>
          <w:sz w:val="24"/>
          <w:szCs w:val="24"/>
        </w:rPr>
        <w:t xml:space="preserve"> The report shares that the “</w:t>
      </w:r>
      <w:r w:rsidRPr="00EC579E">
        <w:rPr>
          <w:rFonts w:ascii="Times New Roman" w:hAnsi="Times New Roman" w:cs="Times New Roman"/>
          <w:sz w:val="24"/>
          <w:szCs w:val="24"/>
        </w:rPr>
        <w:t>basic hypothesis being tested is that societies can develop the most effective long-term defense against the dangers of climate change by strengthening human capacity, primarily through education.</w:t>
      </w:r>
      <w:r>
        <w:rPr>
          <w:rFonts w:ascii="Times New Roman" w:hAnsi="Times New Roman" w:cs="Times New Roman"/>
          <w:sz w:val="24"/>
          <w:szCs w:val="24"/>
        </w:rPr>
        <w:t xml:space="preserve">” </w:t>
      </w:r>
      <w:r w:rsidRPr="00EC579E">
        <w:rPr>
          <w:rFonts w:ascii="Times New Roman" w:hAnsi="Times New Roman" w:cs="Times New Roman"/>
          <w:sz w:val="24"/>
          <w:szCs w:val="24"/>
        </w:rPr>
        <w:t xml:space="preserve"> </w:t>
      </w:r>
      <w:r>
        <w:rPr>
          <w:rFonts w:ascii="Times New Roman" w:hAnsi="Times New Roman" w:cs="Times New Roman"/>
          <w:sz w:val="24"/>
          <w:szCs w:val="24"/>
        </w:rPr>
        <w:t>The authors claim that “e</w:t>
      </w:r>
      <w:r w:rsidRPr="00EC579E">
        <w:rPr>
          <w:rFonts w:ascii="Times New Roman" w:hAnsi="Times New Roman" w:cs="Times New Roman"/>
          <w:sz w:val="24"/>
          <w:szCs w:val="24"/>
        </w:rPr>
        <w:t xml:space="preserve">ducation can directly influence risk perception, skills and knowledge and indirectly reduce poverty, improve health and promote </w:t>
      </w:r>
      <w:r w:rsidRPr="00EC579E">
        <w:rPr>
          <w:rFonts w:ascii="Times New Roman" w:hAnsi="Times New Roman" w:cs="Times New Roman"/>
          <w:sz w:val="24"/>
          <w:szCs w:val="24"/>
        </w:rPr>
        <w:lastRenderedPageBreak/>
        <w:t>access to information and resources.</w:t>
      </w:r>
      <w:r>
        <w:rPr>
          <w:rFonts w:ascii="Times New Roman" w:hAnsi="Times New Roman" w:cs="Times New Roman"/>
          <w:sz w:val="24"/>
          <w:szCs w:val="24"/>
        </w:rPr>
        <w:t>” The study determines that “</w:t>
      </w:r>
      <w:r w:rsidRPr="00EC579E">
        <w:rPr>
          <w:rFonts w:ascii="Times New Roman" w:hAnsi="Times New Roman" w:cs="Times New Roman"/>
          <w:sz w:val="24"/>
          <w:szCs w:val="24"/>
        </w:rPr>
        <w:t>when facing natural hazards or climate risks, educated individuals, households and societies are assumed to be more empowered and more adaptive in their response to, preparation for, and recovery from disasters.</w:t>
      </w:r>
      <w:r>
        <w:rPr>
          <w:rFonts w:ascii="Times New Roman" w:hAnsi="Times New Roman" w:cs="Times New Roman"/>
          <w:sz w:val="24"/>
          <w:szCs w:val="24"/>
        </w:rPr>
        <w:t>”</w:t>
      </w:r>
      <w:r w:rsidRPr="00EC579E">
        <w:rPr>
          <w:rFonts w:ascii="Times New Roman" w:hAnsi="Times New Roman" w:cs="Times New Roman"/>
          <w:sz w:val="24"/>
          <w:szCs w:val="24"/>
        </w:rPr>
        <w:t xml:space="preserve"> </w:t>
      </w:r>
      <w:r>
        <w:rPr>
          <w:rFonts w:ascii="Times New Roman" w:hAnsi="Times New Roman" w:cs="Times New Roman"/>
          <w:sz w:val="24"/>
          <w:szCs w:val="24"/>
        </w:rPr>
        <w:t xml:space="preserve">The study looks at </w:t>
      </w:r>
      <w:r w:rsidRPr="00EC579E">
        <w:rPr>
          <w:rFonts w:ascii="Times New Roman" w:hAnsi="Times New Roman" w:cs="Times New Roman"/>
          <w:sz w:val="24"/>
          <w:szCs w:val="24"/>
        </w:rPr>
        <w:t xml:space="preserve">the </w:t>
      </w:r>
      <w:r>
        <w:rPr>
          <w:rFonts w:ascii="Times New Roman" w:hAnsi="Times New Roman" w:cs="Times New Roman"/>
          <w:sz w:val="24"/>
          <w:szCs w:val="24"/>
        </w:rPr>
        <w:t>“</w:t>
      </w:r>
      <w:r w:rsidRPr="00EC579E">
        <w:rPr>
          <w:rFonts w:ascii="Times New Roman" w:hAnsi="Times New Roman" w:cs="Times New Roman"/>
          <w:sz w:val="24"/>
          <w:szCs w:val="24"/>
        </w:rPr>
        <w:t>findings from eleven original empirical studies set in diverse geographic, socioeconomic, cultural and hazard contexts provide consistent and robust evidence on the positive impact of formal education on vulnerability reduction.</w:t>
      </w:r>
      <w:r>
        <w:rPr>
          <w:rFonts w:ascii="Times New Roman" w:hAnsi="Times New Roman" w:cs="Times New Roman"/>
          <w:sz w:val="24"/>
          <w:szCs w:val="24"/>
        </w:rPr>
        <w:t>” The authors found that, “h</w:t>
      </w:r>
      <w:r w:rsidRPr="00EC579E">
        <w:rPr>
          <w:rFonts w:ascii="Times New Roman" w:hAnsi="Times New Roman" w:cs="Times New Roman"/>
          <w:sz w:val="24"/>
          <w:szCs w:val="24"/>
        </w:rPr>
        <w:t>ighly educated individuals and societies are reported to have better preparedness and response to the disasters, suffered lower negative impacts, and are able to recover faster.</w:t>
      </w:r>
      <w:r>
        <w:rPr>
          <w:rFonts w:ascii="Times New Roman" w:hAnsi="Times New Roman" w:cs="Times New Roman"/>
          <w:sz w:val="24"/>
          <w:szCs w:val="24"/>
        </w:rPr>
        <w:t xml:space="preserve">” It is evident that these findings </w:t>
      </w:r>
      <w:r w:rsidRPr="00EC579E">
        <w:rPr>
          <w:rFonts w:ascii="Times New Roman" w:hAnsi="Times New Roman" w:cs="Times New Roman"/>
          <w:sz w:val="24"/>
          <w:szCs w:val="24"/>
        </w:rPr>
        <w:t>suggests that</w:t>
      </w:r>
      <w:r>
        <w:rPr>
          <w:rFonts w:ascii="Times New Roman" w:hAnsi="Times New Roman" w:cs="Times New Roman"/>
          <w:sz w:val="24"/>
          <w:szCs w:val="24"/>
        </w:rPr>
        <w:t xml:space="preserve"> “</w:t>
      </w:r>
      <w:r w:rsidRPr="00EC579E">
        <w:rPr>
          <w:rFonts w:ascii="Times New Roman" w:hAnsi="Times New Roman" w:cs="Times New Roman"/>
          <w:sz w:val="24"/>
          <w:szCs w:val="24"/>
        </w:rPr>
        <w:t xml:space="preserve"> public investment in empowering people and enhancing human capacity through education can have a positive externality in reducing vulnerability and strengthening adaptive capacity amidst the challenges of a changing climate.</w:t>
      </w:r>
      <w:r>
        <w:rPr>
          <w:rFonts w:ascii="Times New Roman" w:hAnsi="Times New Roman" w:cs="Times New Roman"/>
          <w:sz w:val="24"/>
          <w:szCs w:val="24"/>
        </w:rPr>
        <w:t>” This information will provide ample evidence to support my interest in studying how educating disabled individuals through community gardens or farming will provide the impetuous for this vulnerable population to perhaps survive climate change, which they might otherwise not be able to do without such intervention or focused experiential resilience education.</w:t>
      </w:r>
    </w:p>
    <w:p w:rsidR="00981BFA" w:rsidRDefault="00981BFA" w:rsidP="00981BFA">
      <w:pPr>
        <w:spacing w:after="0" w:line="480" w:lineRule="auto"/>
        <w:ind w:left="720" w:hanging="720"/>
        <w:rPr>
          <w:rFonts w:ascii="Times New Roman" w:hAnsi="Times New Roman" w:cs="Times New Roman"/>
        </w:rPr>
      </w:pPr>
      <w:proofErr w:type="gramStart"/>
      <w:r w:rsidRPr="00DE689E">
        <w:rPr>
          <w:rFonts w:ascii="Times New Roman" w:hAnsi="Times New Roman" w:cs="Times New Roman"/>
        </w:rPr>
        <w:t>Sterling, S. (2011).</w:t>
      </w:r>
      <w:proofErr w:type="gramEnd"/>
      <w:r w:rsidRPr="00DE689E">
        <w:rPr>
          <w:rFonts w:ascii="Times New Roman" w:hAnsi="Times New Roman" w:cs="Times New Roman"/>
        </w:rPr>
        <w:t xml:space="preserve"> </w:t>
      </w:r>
      <w:r w:rsidRPr="00DE689E">
        <w:rPr>
          <w:rFonts w:ascii="Times New Roman" w:hAnsi="Times New Roman" w:cs="Times New Roman"/>
          <w:i/>
        </w:rPr>
        <w:t>Sustainable education: re-visioning learning and change</w:t>
      </w:r>
      <w:r w:rsidRPr="00DE689E">
        <w:rPr>
          <w:rFonts w:ascii="Times New Roman" w:hAnsi="Times New Roman" w:cs="Times New Roman"/>
        </w:rPr>
        <w:t xml:space="preserve">. Bristol, England: </w:t>
      </w:r>
      <w:proofErr w:type="spellStart"/>
      <w:r w:rsidRPr="00DE689E">
        <w:rPr>
          <w:rFonts w:ascii="Times New Roman" w:hAnsi="Times New Roman" w:cs="Times New Roman"/>
        </w:rPr>
        <w:t>Schumaker</w:t>
      </w:r>
      <w:proofErr w:type="spellEnd"/>
      <w:r w:rsidRPr="00DE689E">
        <w:rPr>
          <w:rFonts w:ascii="Times New Roman" w:hAnsi="Times New Roman" w:cs="Times New Roman"/>
        </w:rPr>
        <w:t xml:space="preserve"> Briefings.</w:t>
      </w:r>
    </w:p>
    <w:p w:rsidR="00981BFA" w:rsidRPr="00DE689E" w:rsidRDefault="00981BFA" w:rsidP="00981BFA">
      <w:pPr>
        <w:spacing w:after="0" w:line="480" w:lineRule="auto"/>
        <w:rPr>
          <w:rFonts w:ascii="Times New Roman" w:hAnsi="Times New Roman" w:cs="Times New Roman"/>
        </w:rPr>
      </w:pPr>
      <w:r>
        <w:rPr>
          <w:rFonts w:ascii="Times New Roman" w:hAnsi="Times New Roman" w:cs="Times New Roman"/>
        </w:rPr>
        <w:t>I am considering keeping the concept of sustainability education in my research, as it pertains to my program at Prescott College, and it plays such a vital role in disseminating information through education across generations and educational settings. A</w:t>
      </w:r>
      <w:r w:rsidRPr="001D4B9E">
        <w:rPr>
          <w:rFonts w:ascii="Times New Roman" w:hAnsi="Times New Roman" w:cs="Times New Roman"/>
        </w:rPr>
        <w:t>n ecological view</w:t>
      </w:r>
      <w:r>
        <w:rPr>
          <w:rFonts w:ascii="Times New Roman" w:hAnsi="Times New Roman" w:cs="Times New Roman"/>
        </w:rPr>
        <w:t xml:space="preserve"> incorporated into education</w:t>
      </w:r>
      <w:r w:rsidRPr="001D4B9E">
        <w:rPr>
          <w:rFonts w:ascii="Times New Roman" w:hAnsi="Times New Roman" w:cs="Times New Roman"/>
        </w:rPr>
        <w:t xml:space="preserve"> implies putting relationship back into</w:t>
      </w:r>
      <w:r>
        <w:rPr>
          <w:rFonts w:ascii="Times New Roman" w:hAnsi="Times New Roman" w:cs="Times New Roman"/>
        </w:rPr>
        <w:t xml:space="preserve"> </w:t>
      </w:r>
      <w:r w:rsidRPr="001D4B9E">
        <w:rPr>
          <w:rFonts w:ascii="Times New Roman" w:hAnsi="Times New Roman" w:cs="Times New Roman"/>
        </w:rPr>
        <w:t>education and learning</w:t>
      </w:r>
      <w:r>
        <w:rPr>
          <w:rFonts w:ascii="Times New Roman" w:hAnsi="Times New Roman" w:cs="Times New Roman"/>
        </w:rPr>
        <w:t>, where Sterling claims that it can</w:t>
      </w:r>
      <w:r w:rsidRPr="001D4B9E">
        <w:rPr>
          <w:rFonts w:ascii="Times New Roman" w:hAnsi="Times New Roman" w:cs="Times New Roman"/>
        </w:rPr>
        <w:t xml:space="preserve"> </w:t>
      </w:r>
      <w:r>
        <w:rPr>
          <w:rFonts w:ascii="Times New Roman" w:hAnsi="Times New Roman" w:cs="Times New Roman"/>
        </w:rPr>
        <w:t>“</w:t>
      </w:r>
      <w:r w:rsidRPr="001D4B9E">
        <w:rPr>
          <w:rFonts w:ascii="Times New Roman" w:hAnsi="Times New Roman" w:cs="Times New Roman"/>
        </w:rPr>
        <w:t>seek synergy between all aspects of</w:t>
      </w:r>
      <w:r>
        <w:rPr>
          <w:rFonts w:ascii="Times New Roman" w:hAnsi="Times New Roman" w:cs="Times New Roman"/>
        </w:rPr>
        <w:t xml:space="preserve"> </w:t>
      </w:r>
      <w:r w:rsidRPr="001D4B9E">
        <w:rPr>
          <w:rFonts w:ascii="Times New Roman" w:hAnsi="Times New Roman" w:cs="Times New Roman"/>
        </w:rPr>
        <w:t>education: ethos, curriculum, pedagogy, management, procurement</w:t>
      </w:r>
      <w:r>
        <w:rPr>
          <w:rFonts w:ascii="Times New Roman" w:hAnsi="Times New Roman" w:cs="Times New Roman"/>
        </w:rPr>
        <w:t xml:space="preserve"> </w:t>
      </w:r>
      <w:r w:rsidRPr="001D4B9E">
        <w:rPr>
          <w:rFonts w:ascii="Times New Roman" w:hAnsi="Times New Roman" w:cs="Times New Roman"/>
        </w:rPr>
        <w:t xml:space="preserve">and resource </w:t>
      </w:r>
      <w:r w:rsidRPr="001D4B9E">
        <w:rPr>
          <w:rFonts w:ascii="Times New Roman" w:hAnsi="Times New Roman" w:cs="Times New Roman"/>
        </w:rPr>
        <w:lastRenderedPageBreak/>
        <w:t>use, architecture and community links – with emphasis</w:t>
      </w:r>
      <w:r>
        <w:rPr>
          <w:rFonts w:ascii="Times New Roman" w:hAnsi="Times New Roman" w:cs="Times New Roman"/>
        </w:rPr>
        <w:t xml:space="preserve"> </w:t>
      </w:r>
      <w:r w:rsidRPr="001D4B9E">
        <w:rPr>
          <w:rFonts w:ascii="Times New Roman" w:hAnsi="Times New Roman" w:cs="Times New Roman"/>
        </w:rPr>
        <w:t>on such values as respect, trust, participation, ownership, democracy,</w:t>
      </w:r>
      <w:r>
        <w:rPr>
          <w:rFonts w:ascii="Times New Roman" w:hAnsi="Times New Roman" w:cs="Times New Roman"/>
        </w:rPr>
        <w:t xml:space="preserve"> </w:t>
      </w:r>
      <w:r w:rsidRPr="001D4B9E">
        <w:rPr>
          <w:rFonts w:ascii="Times New Roman" w:hAnsi="Times New Roman" w:cs="Times New Roman"/>
        </w:rPr>
        <w:t>openness, and environment.</w:t>
      </w:r>
      <w:r>
        <w:rPr>
          <w:rFonts w:ascii="Times New Roman" w:hAnsi="Times New Roman" w:cs="Times New Roman"/>
        </w:rPr>
        <w:t>”</w:t>
      </w:r>
      <w:r w:rsidRPr="001D4B9E">
        <w:rPr>
          <w:rFonts w:ascii="Times New Roman" w:hAnsi="Times New Roman" w:cs="Times New Roman"/>
        </w:rPr>
        <w:t xml:space="preserve"> </w:t>
      </w:r>
      <w:r>
        <w:rPr>
          <w:rFonts w:ascii="Times New Roman" w:hAnsi="Times New Roman" w:cs="Times New Roman"/>
        </w:rPr>
        <w:t>Sterling e</w:t>
      </w:r>
      <w:r w:rsidRPr="001D4B9E">
        <w:rPr>
          <w:rFonts w:ascii="Times New Roman" w:hAnsi="Times New Roman" w:cs="Times New Roman"/>
        </w:rPr>
        <w:t>nvision</w:t>
      </w:r>
      <w:r>
        <w:rPr>
          <w:rFonts w:ascii="Times New Roman" w:hAnsi="Times New Roman" w:cs="Times New Roman"/>
        </w:rPr>
        <w:t>s</w:t>
      </w:r>
      <w:r w:rsidRPr="001D4B9E">
        <w:rPr>
          <w:rFonts w:ascii="Times New Roman" w:hAnsi="Times New Roman" w:cs="Times New Roman"/>
        </w:rPr>
        <w:t xml:space="preserve"> this change</w:t>
      </w:r>
      <w:r>
        <w:rPr>
          <w:rFonts w:ascii="Times New Roman" w:hAnsi="Times New Roman" w:cs="Times New Roman"/>
        </w:rPr>
        <w:t xml:space="preserve">, and considers that it can be realized in </w:t>
      </w:r>
      <w:r w:rsidRPr="001D4B9E">
        <w:rPr>
          <w:rFonts w:ascii="Times New Roman" w:hAnsi="Times New Roman" w:cs="Times New Roman"/>
        </w:rPr>
        <w:t xml:space="preserve">practicable steps in our own working contexts. </w:t>
      </w:r>
      <w:r>
        <w:rPr>
          <w:rFonts w:ascii="Times New Roman" w:hAnsi="Times New Roman" w:cs="Times New Roman"/>
        </w:rPr>
        <w:t xml:space="preserve">He shares what he believes is the essence in the work, that we are </w:t>
      </w:r>
      <w:r w:rsidRPr="001D4B9E">
        <w:rPr>
          <w:rFonts w:ascii="Times New Roman" w:hAnsi="Times New Roman" w:cs="Times New Roman"/>
        </w:rPr>
        <w:t xml:space="preserve">we all engaged in </w:t>
      </w:r>
      <w:r>
        <w:rPr>
          <w:rFonts w:ascii="Times New Roman" w:hAnsi="Times New Roman" w:cs="Times New Roman"/>
        </w:rPr>
        <w:t>the</w:t>
      </w:r>
      <w:r w:rsidRPr="001D4B9E">
        <w:rPr>
          <w:rFonts w:ascii="Times New Roman" w:hAnsi="Times New Roman" w:cs="Times New Roman"/>
        </w:rPr>
        <w:t xml:space="preserve"> ‘learning</w:t>
      </w:r>
      <w:r>
        <w:rPr>
          <w:rFonts w:ascii="Times New Roman" w:hAnsi="Times New Roman" w:cs="Times New Roman"/>
        </w:rPr>
        <w:t xml:space="preserve"> </w:t>
      </w:r>
      <w:r w:rsidRPr="001D4B9E">
        <w:rPr>
          <w:rFonts w:ascii="Times New Roman" w:hAnsi="Times New Roman" w:cs="Times New Roman"/>
        </w:rPr>
        <w:t>about learning’ process, and one which will directly affect the chances</w:t>
      </w:r>
      <w:r>
        <w:rPr>
          <w:rFonts w:ascii="Times New Roman" w:hAnsi="Times New Roman" w:cs="Times New Roman"/>
        </w:rPr>
        <w:t xml:space="preserve"> </w:t>
      </w:r>
      <w:r w:rsidRPr="001D4B9E">
        <w:rPr>
          <w:rFonts w:ascii="Times New Roman" w:hAnsi="Times New Roman" w:cs="Times New Roman"/>
        </w:rPr>
        <w:t xml:space="preserve">of a more sustainable future for all. </w:t>
      </w:r>
      <w:r>
        <w:rPr>
          <w:rFonts w:ascii="Times New Roman" w:hAnsi="Times New Roman" w:cs="Times New Roman"/>
        </w:rPr>
        <w:t>He speaks directly to the transformative feature of learning. Where we no longer learn for the sake of learning, but the learning changes us. Since the focus of my research will entail a group of special education students taking public transportation to the garden as part of their curriculum, this text will be essential for my dissertation research development and proposal. The text will help me glean valuable knowledge regarding sustainability education as a transformative platform for building capacity among the differently abled such that they can begin to have a voice in their own lives and within their community. This is a primary source.</w:t>
      </w:r>
    </w:p>
    <w:p w:rsidR="00981BFA" w:rsidRPr="00DE689E" w:rsidRDefault="00981BFA" w:rsidP="00981BFA">
      <w:pPr>
        <w:spacing w:after="0" w:line="480" w:lineRule="auto"/>
        <w:rPr>
          <w:rFonts w:ascii="Times New Roman" w:hAnsi="Times New Roman" w:cs="Times New Roman"/>
          <w:shd w:val="clear" w:color="auto" w:fill="FFFFFF"/>
        </w:rPr>
      </w:pPr>
    </w:p>
    <w:p w:rsidR="00D02F50" w:rsidRDefault="00D02F50" w:rsidP="00D02F50">
      <w:pPr>
        <w:autoSpaceDE w:val="0"/>
        <w:autoSpaceDN w:val="0"/>
        <w:adjustRightInd w:val="0"/>
        <w:spacing w:after="0" w:line="240" w:lineRule="auto"/>
        <w:rPr>
          <w:rFonts w:ascii="Times New Roman" w:hAnsi="Times New Roman" w:cs="Times New Roman"/>
          <w:b/>
          <w:bCs/>
          <w:sz w:val="24"/>
          <w:szCs w:val="24"/>
          <w:lang w:bidi="ar-SA"/>
        </w:rPr>
      </w:pPr>
    </w:p>
    <w:p w:rsidR="00D02F50" w:rsidRDefault="00D02F50" w:rsidP="00D02F50">
      <w:pPr>
        <w:autoSpaceDE w:val="0"/>
        <w:autoSpaceDN w:val="0"/>
        <w:adjustRightInd w:val="0"/>
        <w:spacing w:after="0" w:line="240" w:lineRule="auto"/>
        <w:rPr>
          <w:rFonts w:ascii="Times New Roman" w:hAnsi="Times New Roman" w:cs="Times New Roman"/>
          <w:b/>
          <w:bCs/>
          <w:sz w:val="24"/>
          <w:szCs w:val="24"/>
          <w:lang w:bidi="ar-SA"/>
        </w:rPr>
      </w:pPr>
    </w:p>
    <w:sectPr w:rsidR="00D02F50" w:rsidSect="006B1E7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E07" w:rsidRDefault="00FE1E07" w:rsidP="003B5999">
      <w:pPr>
        <w:spacing w:line="240" w:lineRule="auto"/>
      </w:pPr>
      <w:r>
        <w:separator/>
      </w:r>
    </w:p>
  </w:endnote>
  <w:endnote w:type="continuationSeparator" w:id="0">
    <w:p w:rsidR="00FE1E07" w:rsidRDefault="00FE1E07" w:rsidP="003B59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07308"/>
      <w:docPartObj>
        <w:docPartGallery w:val="Page Numbers (Bottom of Page)"/>
        <w:docPartUnique/>
      </w:docPartObj>
    </w:sdtPr>
    <w:sdtEndPr>
      <w:rPr>
        <w:color w:val="7F7F7F" w:themeColor="background1" w:themeShade="7F"/>
        <w:spacing w:val="60"/>
      </w:rPr>
    </w:sdtEndPr>
    <w:sdtContent>
      <w:p w:rsidR="00FC0C7A" w:rsidRDefault="008E41E3">
        <w:pPr>
          <w:pStyle w:val="Footer"/>
          <w:pBdr>
            <w:top w:val="single" w:sz="4" w:space="1" w:color="D9D9D9" w:themeColor="background1" w:themeShade="D9"/>
          </w:pBdr>
          <w:rPr>
            <w:b/>
          </w:rPr>
        </w:pPr>
        <w:r w:rsidRPr="004E07FE">
          <w:rPr>
            <w:rFonts w:ascii="Times New Roman" w:hAnsi="Times New Roman" w:cs="Times New Roman"/>
          </w:rPr>
          <w:fldChar w:fldCharType="begin"/>
        </w:r>
        <w:r w:rsidR="00FC0C7A" w:rsidRPr="004E07FE">
          <w:rPr>
            <w:rFonts w:ascii="Times New Roman" w:hAnsi="Times New Roman" w:cs="Times New Roman"/>
          </w:rPr>
          <w:instrText xml:space="preserve"> PAGE   \* MERGEFORMAT </w:instrText>
        </w:r>
        <w:r w:rsidRPr="004E07FE">
          <w:rPr>
            <w:rFonts w:ascii="Times New Roman" w:hAnsi="Times New Roman" w:cs="Times New Roman"/>
          </w:rPr>
          <w:fldChar w:fldCharType="separate"/>
        </w:r>
        <w:r w:rsidR="00175082" w:rsidRPr="00175082">
          <w:rPr>
            <w:rFonts w:ascii="Times New Roman" w:hAnsi="Times New Roman" w:cs="Times New Roman"/>
            <w:b/>
            <w:noProof/>
          </w:rPr>
          <w:t>20</w:t>
        </w:r>
        <w:r w:rsidRPr="004E07FE">
          <w:rPr>
            <w:rFonts w:ascii="Times New Roman" w:hAnsi="Times New Roman" w:cs="Times New Roman"/>
          </w:rPr>
          <w:fldChar w:fldCharType="end"/>
        </w:r>
        <w:r w:rsidR="00FC0C7A" w:rsidRPr="004E07FE">
          <w:rPr>
            <w:rFonts w:ascii="Times New Roman" w:hAnsi="Times New Roman" w:cs="Times New Roman"/>
            <w:b/>
          </w:rPr>
          <w:t xml:space="preserve"> | </w:t>
        </w:r>
        <w:r w:rsidR="00ED3448">
          <w:rPr>
            <w:rFonts w:ascii="Times New Roman" w:hAnsi="Times New Roman" w:cs="Times New Roman"/>
            <w:b/>
          </w:rPr>
          <w:t>20</w:t>
        </w:r>
      </w:p>
    </w:sdtContent>
  </w:sdt>
  <w:p w:rsidR="00FC0C7A" w:rsidRDefault="00FC0C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E07" w:rsidRDefault="00FE1E07" w:rsidP="003B5999">
      <w:pPr>
        <w:spacing w:line="240" w:lineRule="auto"/>
      </w:pPr>
      <w:r>
        <w:separator/>
      </w:r>
    </w:p>
  </w:footnote>
  <w:footnote w:type="continuationSeparator" w:id="0">
    <w:p w:rsidR="00FE1E07" w:rsidRDefault="00FE1E07" w:rsidP="003B59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C7A" w:rsidRPr="003B5999" w:rsidRDefault="00FC0C7A" w:rsidP="003B5999">
    <w:pPr>
      <w:pStyle w:val="Header"/>
      <w:ind w:right="360"/>
      <w:rPr>
        <w:rFonts w:ascii="Times New Roman" w:hAnsi="Times New Roman" w:cs="Times New Roman"/>
      </w:rPr>
    </w:pPr>
    <w:r w:rsidRPr="003B5999">
      <w:rPr>
        <w:rFonts w:ascii="Times New Roman" w:hAnsi="Times New Roman" w:cs="Times New Roman"/>
      </w:rPr>
      <w:t xml:space="preserve">Running head: </w:t>
    </w:r>
    <w:r>
      <w:rPr>
        <w:rFonts w:ascii="Times New Roman" w:hAnsi="Times New Roman" w:cs="Times New Roman"/>
      </w:rPr>
      <w:t xml:space="preserve">CIVIC ECOLOGY </w:t>
    </w:r>
  </w:p>
  <w:p w:rsidR="00FC0C7A" w:rsidRDefault="00FC0C7A" w:rsidP="003B5999">
    <w:pPr>
      <w:pStyle w:val="Header"/>
    </w:pPr>
  </w:p>
  <w:p w:rsidR="00FC0C7A" w:rsidRDefault="00FC0C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07F6"/>
    <w:multiLevelType w:val="multilevel"/>
    <w:tmpl w:val="3D62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703B92"/>
    <w:multiLevelType w:val="multilevel"/>
    <w:tmpl w:val="26BC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6F0D82"/>
    <w:multiLevelType w:val="multilevel"/>
    <w:tmpl w:val="BE48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F033C"/>
    <w:multiLevelType w:val="multilevel"/>
    <w:tmpl w:val="7BCE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940867"/>
    <w:multiLevelType w:val="multilevel"/>
    <w:tmpl w:val="357A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A62A1"/>
    <w:rsid w:val="000039B8"/>
    <w:rsid w:val="000115B8"/>
    <w:rsid w:val="00015D64"/>
    <w:rsid w:val="00016F94"/>
    <w:rsid w:val="000175D2"/>
    <w:rsid w:val="00021A86"/>
    <w:rsid w:val="00025823"/>
    <w:rsid w:val="00027D54"/>
    <w:rsid w:val="00027D82"/>
    <w:rsid w:val="00040288"/>
    <w:rsid w:val="00053906"/>
    <w:rsid w:val="00066D40"/>
    <w:rsid w:val="00071527"/>
    <w:rsid w:val="000738FB"/>
    <w:rsid w:val="0007582A"/>
    <w:rsid w:val="000801CF"/>
    <w:rsid w:val="00082870"/>
    <w:rsid w:val="00083791"/>
    <w:rsid w:val="00085ABC"/>
    <w:rsid w:val="000879A5"/>
    <w:rsid w:val="00091408"/>
    <w:rsid w:val="00093C54"/>
    <w:rsid w:val="00094EB0"/>
    <w:rsid w:val="000B59AA"/>
    <w:rsid w:val="000C4DC9"/>
    <w:rsid w:val="000C60BD"/>
    <w:rsid w:val="000C766C"/>
    <w:rsid w:val="000D301C"/>
    <w:rsid w:val="000D3276"/>
    <w:rsid w:val="000D3FA4"/>
    <w:rsid w:val="000E2E9F"/>
    <w:rsid w:val="000E52BB"/>
    <w:rsid w:val="00100505"/>
    <w:rsid w:val="0010120B"/>
    <w:rsid w:val="00112561"/>
    <w:rsid w:val="0012216C"/>
    <w:rsid w:val="001228CF"/>
    <w:rsid w:val="00123BD4"/>
    <w:rsid w:val="00124B4B"/>
    <w:rsid w:val="00130286"/>
    <w:rsid w:val="00141AFB"/>
    <w:rsid w:val="00146787"/>
    <w:rsid w:val="0014734D"/>
    <w:rsid w:val="0015002F"/>
    <w:rsid w:val="0015185C"/>
    <w:rsid w:val="0016059B"/>
    <w:rsid w:val="001647C7"/>
    <w:rsid w:val="00166C73"/>
    <w:rsid w:val="00170A42"/>
    <w:rsid w:val="00171FBB"/>
    <w:rsid w:val="0017369B"/>
    <w:rsid w:val="00175082"/>
    <w:rsid w:val="00183762"/>
    <w:rsid w:val="00187A6F"/>
    <w:rsid w:val="0019708D"/>
    <w:rsid w:val="00197A9E"/>
    <w:rsid w:val="001A41A3"/>
    <w:rsid w:val="001A6215"/>
    <w:rsid w:val="001A62A1"/>
    <w:rsid w:val="001B1DF2"/>
    <w:rsid w:val="001D4B9E"/>
    <w:rsid w:val="001D630B"/>
    <w:rsid w:val="001D7E04"/>
    <w:rsid w:val="001E138D"/>
    <w:rsid w:val="001E47D8"/>
    <w:rsid w:val="001E78F8"/>
    <w:rsid w:val="001F2C17"/>
    <w:rsid w:val="001F3464"/>
    <w:rsid w:val="001F6646"/>
    <w:rsid w:val="00215992"/>
    <w:rsid w:val="00220483"/>
    <w:rsid w:val="00220D65"/>
    <w:rsid w:val="00230A02"/>
    <w:rsid w:val="002377F2"/>
    <w:rsid w:val="0024343C"/>
    <w:rsid w:val="002437A3"/>
    <w:rsid w:val="0025701C"/>
    <w:rsid w:val="00265360"/>
    <w:rsid w:val="00265CDF"/>
    <w:rsid w:val="002739D9"/>
    <w:rsid w:val="00275D4D"/>
    <w:rsid w:val="00284FB3"/>
    <w:rsid w:val="00286DA8"/>
    <w:rsid w:val="00287AA8"/>
    <w:rsid w:val="00291F4F"/>
    <w:rsid w:val="0029433F"/>
    <w:rsid w:val="00294601"/>
    <w:rsid w:val="002A7110"/>
    <w:rsid w:val="002C45A8"/>
    <w:rsid w:val="002C59D4"/>
    <w:rsid w:val="002C7FFB"/>
    <w:rsid w:val="002D3DAA"/>
    <w:rsid w:val="002D7258"/>
    <w:rsid w:val="002E0261"/>
    <w:rsid w:val="002E4C62"/>
    <w:rsid w:val="002F2F61"/>
    <w:rsid w:val="002F5DED"/>
    <w:rsid w:val="00302824"/>
    <w:rsid w:val="003055FC"/>
    <w:rsid w:val="00310B98"/>
    <w:rsid w:val="0031234F"/>
    <w:rsid w:val="00313646"/>
    <w:rsid w:val="00317740"/>
    <w:rsid w:val="003265FA"/>
    <w:rsid w:val="00333980"/>
    <w:rsid w:val="003346FD"/>
    <w:rsid w:val="0033630D"/>
    <w:rsid w:val="003470DD"/>
    <w:rsid w:val="00353C9B"/>
    <w:rsid w:val="003575AB"/>
    <w:rsid w:val="003576E4"/>
    <w:rsid w:val="00360297"/>
    <w:rsid w:val="00367636"/>
    <w:rsid w:val="003728B5"/>
    <w:rsid w:val="0037350F"/>
    <w:rsid w:val="00384FDC"/>
    <w:rsid w:val="00387DAF"/>
    <w:rsid w:val="00391498"/>
    <w:rsid w:val="00397013"/>
    <w:rsid w:val="003A2AA0"/>
    <w:rsid w:val="003A609A"/>
    <w:rsid w:val="003A6AF8"/>
    <w:rsid w:val="003B5999"/>
    <w:rsid w:val="003C4610"/>
    <w:rsid w:val="003D05B7"/>
    <w:rsid w:val="003E034A"/>
    <w:rsid w:val="003E1F56"/>
    <w:rsid w:val="003E7D92"/>
    <w:rsid w:val="003F0786"/>
    <w:rsid w:val="003F32D4"/>
    <w:rsid w:val="003F626D"/>
    <w:rsid w:val="003F758C"/>
    <w:rsid w:val="004041C9"/>
    <w:rsid w:val="00404F9E"/>
    <w:rsid w:val="00410E83"/>
    <w:rsid w:val="0041107C"/>
    <w:rsid w:val="00420C38"/>
    <w:rsid w:val="00423207"/>
    <w:rsid w:val="00425E4E"/>
    <w:rsid w:val="00427CB1"/>
    <w:rsid w:val="00434D23"/>
    <w:rsid w:val="00435694"/>
    <w:rsid w:val="00442231"/>
    <w:rsid w:val="0044527B"/>
    <w:rsid w:val="0046167D"/>
    <w:rsid w:val="00471304"/>
    <w:rsid w:val="00477DA2"/>
    <w:rsid w:val="00483564"/>
    <w:rsid w:val="004841E2"/>
    <w:rsid w:val="004C04A1"/>
    <w:rsid w:val="004C30E1"/>
    <w:rsid w:val="004C4A80"/>
    <w:rsid w:val="004C4BB4"/>
    <w:rsid w:val="004C6241"/>
    <w:rsid w:val="004D2720"/>
    <w:rsid w:val="004D7D8D"/>
    <w:rsid w:val="004E07FE"/>
    <w:rsid w:val="004E16A3"/>
    <w:rsid w:val="004E3BAC"/>
    <w:rsid w:val="004F21BC"/>
    <w:rsid w:val="004F7809"/>
    <w:rsid w:val="00500626"/>
    <w:rsid w:val="0050316D"/>
    <w:rsid w:val="0050509B"/>
    <w:rsid w:val="005068DA"/>
    <w:rsid w:val="00516630"/>
    <w:rsid w:val="0052315D"/>
    <w:rsid w:val="00525F94"/>
    <w:rsid w:val="005327F4"/>
    <w:rsid w:val="00532858"/>
    <w:rsid w:val="00536FB8"/>
    <w:rsid w:val="005421CA"/>
    <w:rsid w:val="00543F73"/>
    <w:rsid w:val="005453B0"/>
    <w:rsid w:val="00545F4C"/>
    <w:rsid w:val="00551C01"/>
    <w:rsid w:val="00560101"/>
    <w:rsid w:val="00561C68"/>
    <w:rsid w:val="00561FF6"/>
    <w:rsid w:val="005638E5"/>
    <w:rsid w:val="005643A4"/>
    <w:rsid w:val="00571C1E"/>
    <w:rsid w:val="00576E06"/>
    <w:rsid w:val="005825C2"/>
    <w:rsid w:val="00591E62"/>
    <w:rsid w:val="005958CD"/>
    <w:rsid w:val="00595CF4"/>
    <w:rsid w:val="005974DF"/>
    <w:rsid w:val="00597ED7"/>
    <w:rsid w:val="005A636F"/>
    <w:rsid w:val="005B006F"/>
    <w:rsid w:val="005B3973"/>
    <w:rsid w:val="005B68B3"/>
    <w:rsid w:val="005B79C0"/>
    <w:rsid w:val="005C1B28"/>
    <w:rsid w:val="005C1DD7"/>
    <w:rsid w:val="005C3C82"/>
    <w:rsid w:val="005D07A1"/>
    <w:rsid w:val="005D47E5"/>
    <w:rsid w:val="005D491A"/>
    <w:rsid w:val="005D49B4"/>
    <w:rsid w:val="005D7B72"/>
    <w:rsid w:val="005E0FE9"/>
    <w:rsid w:val="005E233B"/>
    <w:rsid w:val="005E23E6"/>
    <w:rsid w:val="005E734E"/>
    <w:rsid w:val="005E7539"/>
    <w:rsid w:val="005F4385"/>
    <w:rsid w:val="00600A45"/>
    <w:rsid w:val="0060529D"/>
    <w:rsid w:val="00627A93"/>
    <w:rsid w:val="00631208"/>
    <w:rsid w:val="00632EA0"/>
    <w:rsid w:val="00634CCE"/>
    <w:rsid w:val="00636814"/>
    <w:rsid w:val="00637064"/>
    <w:rsid w:val="0065671E"/>
    <w:rsid w:val="00657554"/>
    <w:rsid w:val="00663C09"/>
    <w:rsid w:val="00665A64"/>
    <w:rsid w:val="00666F83"/>
    <w:rsid w:val="0067254B"/>
    <w:rsid w:val="0067529F"/>
    <w:rsid w:val="006765E4"/>
    <w:rsid w:val="00676EE3"/>
    <w:rsid w:val="00680F5A"/>
    <w:rsid w:val="006810D7"/>
    <w:rsid w:val="006937FF"/>
    <w:rsid w:val="00693FBE"/>
    <w:rsid w:val="00696369"/>
    <w:rsid w:val="006B1E76"/>
    <w:rsid w:val="006B6AA5"/>
    <w:rsid w:val="006B76A4"/>
    <w:rsid w:val="006C316E"/>
    <w:rsid w:val="006C4EAB"/>
    <w:rsid w:val="006C5ED6"/>
    <w:rsid w:val="006D29F4"/>
    <w:rsid w:val="006D4C88"/>
    <w:rsid w:val="006D707B"/>
    <w:rsid w:val="006E284C"/>
    <w:rsid w:val="006E2ACB"/>
    <w:rsid w:val="006E5095"/>
    <w:rsid w:val="006E5B14"/>
    <w:rsid w:val="006E7527"/>
    <w:rsid w:val="006E753A"/>
    <w:rsid w:val="006F39C9"/>
    <w:rsid w:val="00701F0B"/>
    <w:rsid w:val="007047D7"/>
    <w:rsid w:val="00706F4B"/>
    <w:rsid w:val="007120F7"/>
    <w:rsid w:val="007133E3"/>
    <w:rsid w:val="00715621"/>
    <w:rsid w:val="00720323"/>
    <w:rsid w:val="007214EC"/>
    <w:rsid w:val="00721B72"/>
    <w:rsid w:val="007227B7"/>
    <w:rsid w:val="00724E43"/>
    <w:rsid w:val="00731697"/>
    <w:rsid w:val="0073233C"/>
    <w:rsid w:val="00733363"/>
    <w:rsid w:val="0073381D"/>
    <w:rsid w:val="0073578D"/>
    <w:rsid w:val="00737C90"/>
    <w:rsid w:val="00741E92"/>
    <w:rsid w:val="0074291E"/>
    <w:rsid w:val="00744800"/>
    <w:rsid w:val="00746D4E"/>
    <w:rsid w:val="007548CB"/>
    <w:rsid w:val="007551AF"/>
    <w:rsid w:val="0075600A"/>
    <w:rsid w:val="0075756F"/>
    <w:rsid w:val="00757633"/>
    <w:rsid w:val="007576EC"/>
    <w:rsid w:val="00762743"/>
    <w:rsid w:val="00762A39"/>
    <w:rsid w:val="00763348"/>
    <w:rsid w:val="0077425F"/>
    <w:rsid w:val="007760E9"/>
    <w:rsid w:val="00780680"/>
    <w:rsid w:val="00794A0F"/>
    <w:rsid w:val="007A7FD8"/>
    <w:rsid w:val="007B2381"/>
    <w:rsid w:val="007B791A"/>
    <w:rsid w:val="007C5494"/>
    <w:rsid w:val="007D3EA5"/>
    <w:rsid w:val="007E15E3"/>
    <w:rsid w:val="007F00A9"/>
    <w:rsid w:val="007F0D30"/>
    <w:rsid w:val="007F374E"/>
    <w:rsid w:val="00805119"/>
    <w:rsid w:val="00811B24"/>
    <w:rsid w:val="00822B3F"/>
    <w:rsid w:val="008323AC"/>
    <w:rsid w:val="00837582"/>
    <w:rsid w:val="008408A4"/>
    <w:rsid w:val="00843E06"/>
    <w:rsid w:val="00862693"/>
    <w:rsid w:val="0087021C"/>
    <w:rsid w:val="008706AD"/>
    <w:rsid w:val="0088447F"/>
    <w:rsid w:val="00885A9B"/>
    <w:rsid w:val="00885B9B"/>
    <w:rsid w:val="0089163A"/>
    <w:rsid w:val="0089194C"/>
    <w:rsid w:val="00892AF5"/>
    <w:rsid w:val="00893C01"/>
    <w:rsid w:val="00895AE0"/>
    <w:rsid w:val="00896CF4"/>
    <w:rsid w:val="008A0C04"/>
    <w:rsid w:val="008B3759"/>
    <w:rsid w:val="008C3FA8"/>
    <w:rsid w:val="008D0C8B"/>
    <w:rsid w:val="008D2887"/>
    <w:rsid w:val="008D4F19"/>
    <w:rsid w:val="008D69DE"/>
    <w:rsid w:val="008E0EE4"/>
    <w:rsid w:val="008E15F9"/>
    <w:rsid w:val="008E41E3"/>
    <w:rsid w:val="008E6165"/>
    <w:rsid w:val="008E65B9"/>
    <w:rsid w:val="008E7193"/>
    <w:rsid w:val="008F48A5"/>
    <w:rsid w:val="00914516"/>
    <w:rsid w:val="00921780"/>
    <w:rsid w:val="00924C97"/>
    <w:rsid w:val="00931A3C"/>
    <w:rsid w:val="00934246"/>
    <w:rsid w:val="00936E9D"/>
    <w:rsid w:val="009374A1"/>
    <w:rsid w:val="00942C51"/>
    <w:rsid w:val="00943912"/>
    <w:rsid w:val="00944273"/>
    <w:rsid w:val="00946C7F"/>
    <w:rsid w:val="00950312"/>
    <w:rsid w:val="0095065E"/>
    <w:rsid w:val="0096753D"/>
    <w:rsid w:val="00970CD2"/>
    <w:rsid w:val="0097309C"/>
    <w:rsid w:val="00974411"/>
    <w:rsid w:val="0097536F"/>
    <w:rsid w:val="00975DDF"/>
    <w:rsid w:val="0097658D"/>
    <w:rsid w:val="00981BFA"/>
    <w:rsid w:val="00987606"/>
    <w:rsid w:val="009958EF"/>
    <w:rsid w:val="009A49F7"/>
    <w:rsid w:val="009B09C0"/>
    <w:rsid w:val="009B2C9C"/>
    <w:rsid w:val="009B3BCC"/>
    <w:rsid w:val="009C07C9"/>
    <w:rsid w:val="009C4C13"/>
    <w:rsid w:val="009C7590"/>
    <w:rsid w:val="009D3ECF"/>
    <w:rsid w:val="009D6D80"/>
    <w:rsid w:val="009E3213"/>
    <w:rsid w:val="009F4141"/>
    <w:rsid w:val="009F74E0"/>
    <w:rsid w:val="009F7E0E"/>
    <w:rsid w:val="00A01468"/>
    <w:rsid w:val="00A21DA9"/>
    <w:rsid w:val="00A22941"/>
    <w:rsid w:val="00A250EE"/>
    <w:rsid w:val="00A26CF7"/>
    <w:rsid w:val="00A31FF2"/>
    <w:rsid w:val="00A33A31"/>
    <w:rsid w:val="00A3548E"/>
    <w:rsid w:val="00A37F0D"/>
    <w:rsid w:val="00A50BB2"/>
    <w:rsid w:val="00A53A6F"/>
    <w:rsid w:val="00A5682A"/>
    <w:rsid w:val="00A67E5E"/>
    <w:rsid w:val="00A705DD"/>
    <w:rsid w:val="00A71036"/>
    <w:rsid w:val="00A733EE"/>
    <w:rsid w:val="00A75AC5"/>
    <w:rsid w:val="00A837F6"/>
    <w:rsid w:val="00A87341"/>
    <w:rsid w:val="00A94130"/>
    <w:rsid w:val="00A979D4"/>
    <w:rsid w:val="00AB6794"/>
    <w:rsid w:val="00AB6ACD"/>
    <w:rsid w:val="00AC6E47"/>
    <w:rsid w:val="00AD0D50"/>
    <w:rsid w:val="00AE1E52"/>
    <w:rsid w:val="00AE6244"/>
    <w:rsid w:val="00AF540C"/>
    <w:rsid w:val="00AF5F38"/>
    <w:rsid w:val="00AF7B42"/>
    <w:rsid w:val="00AF7F04"/>
    <w:rsid w:val="00B00591"/>
    <w:rsid w:val="00B007E0"/>
    <w:rsid w:val="00B008F5"/>
    <w:rsid w:val="00B01667"/>
    <w:rsid w:val="00B02E41"/>
    <w:rsid w:val="00B06F52"/>
    <w:rsid w:val="00B17905"/>
    <w:rsid w:val="00B2211F"/>
    <w:rsid w:val="00B26A4E"/>
    <w:rsid w:val="00B33FE9"/>
    <w:rsid w:val="00B36C8E"/>
    <w:rsid w:val="00B377EA"/>
    <w:rsid w:val="00B477BC"/>
    <w:rsid w:val="00B537B1"/>
    <w:rsid w:val="00B56602"/>
    <w:rsid w:val="00B60CC5"/>
    <w:rsid w:val="00B92B8C"/>
    <w:rsid w:val="00BA04C9"/>
    <w:rsid w:val="00BA590B"/>
    <w:rsid w:val="00BB3988"/>
    <w:rsid w:val="00BB3BE0"/>
    <w:rsid w:val="00BB54C8"/>
    <w:rsid w:val="00BB6DCD"/>
    <w:rsid w:val="00BC15B9"/>
    <w:rsid w:val="00BD34AD"/>
    <w:rsid w:val="00BD7BB5"/>
    <w:rsid w:val="00BE6807"/>
    <w:rsid w:val="00BF220E"/>
    <w:rsid w:val="00BF5F26"/>
    <w:rsid w:val="00BF64A1"/>
    <w:rsid w:val="00C0267A"/>
    <w:rsid w:val="00C161B2"/>
    <w:rsid w:val="00C201FE"/>
    <w:rsid w:val="00C2090A"/>
    <w:rsid w:val="00C2194E"/>
    <w:rsid w:val="00C27BD4"/>
    <w:rsid w:val="00C42CD3"/>
    <w:rsid w:val="00C50BE3"/>
    <w:rsid w:val="00C51398"/>
    <w:rsid w:val="00C5414E"/>
    <w:rsid w:val="00C550A2"/>
    <w:rsid w:val="00C56730"/>
    <w:rsid w:val="00C56AD3"/>
    <w:rsid w:val="00C57B6E"/>
    <w:rsid w:val="00C62957"/>
    <w:rsid w:val="00C653F1"/>
    <w:rsid w:val="00C752C2"/>
    <w:rsid w:val="00C81CF9"/>
    <w:rsid w:val="00C87055"/>
    <w:rsid w:val="00C90FDA"/>
    <w:rsid w:val="00C96DCC"/>
    <w:rsid w:val="00CA7D15"/>
    <w:rsid w:val="00CB6ECC"/>
    <w:rsid w:val="00CC4389"/>
    <w:rsid w:val="00CC5E53"/>
    <w:rsid w:val="00CC6EE2"/>
    <w:rsid w:val="00CD0CD8"/>
    <w:rsid w:val="00CD1402"/>
    <w:rsid w:val="00CD6658"/>
    <w:rsid w:val="00CE10A8"/>
    <w:rsid w:val="00CE3989"/>
    <w:rsid w:val="00CE69A1"/>
    <w:rsid w:val="00CF02E9"/>
    <w:rsid w:val="00CF40BA"/>
    <w:rsid w:val="00CF5A29"/>
    <w:rsid w:val="00D00881"/>
    <w:rsid w:val="00D02F50"/>
    <w:rsid w:val="00D11777"/>
    <w:rsid w:val="00D15366"/>
    <w:rsid w:val="00D23F74"/>
    <w:rsid w:val="00D3153F"/>
    <w:rsid w:val="00D40183"/>
    <w:rsid w:val="00D42E09"/>
    <w:rsid w:val="00D42E37"/>
    <w:rsid w:val="00D42F33"/>
    <w:rsid w:val="00D4339C"/>
    <w:rsid w:val="00D43622"/>
    <w:rsid w:val="00D4587E"/>
    <w:rsid w:val="00D458C3"/>
    <w:rsid w:val="00D50957"/>
    <w:rsid w:val="00D52019"/>
    <w:rsid w:val="00D55903"/>
    <w:rsid w:val="00D56DE9"/>
    <w:rsid w:val="00D70033"/>
    <w:rsid w:val="00D74124"/>
    <w:rsid w:val="00D74226"/>
    <w:rsid w:val="00D7515A"/>
    <w:rsid w:val="00D75F07"/>
    <w:rsid w:val="00D76ABC"/>
    <w:rsid w:val="00D8540C"/>
    <w:rsid w:val="00D9381E"/>
    <w:rsid w:val="00DA0ECB"/>
    <w:rsid w:val="00DA604F"/>
    <w:rsid w:val="00DB2BE1"/>
    <w:rsid w:val="00DC0D39"/>
    <w:rsid w:val="00DC2C6E"/>
    <w:rsid w:val="00DE05C3"/>
    <w:rsid w:val="00DE1427"/>
    <w:rsid w:val="00DE50AF"/>
    <w:rsid w:val="00DE689E"/>
    <w:rsid w:val="00DE76D2"/>
    <w:rsid w:val="00E0004D"/>
    <w:rsid w:val="00E21EDF"/>
    <w:rsid w:val="00E23F68"/>
    <w:rsid w:val="00E24FA4"/>
    <w:rsid w:val="00E27309"/>
    <w:rsid w:val="00E27CDD"/>
    <w:rsid w:val="00E3302A"/>
    <w:rsid w:val="00E34AB6"/>
    <w:rsid w:val="00E46AEA"/>
    <w:rsid w:val="00E510B9"/>
    <w:rsid w:val="00E53870"/>
    <w:rsid w:val="00E539ED"/>
    <w:rsid w:val="00E61BCD"/>
    <w:rsid w:val="00E61CBF"/>
    <w:rsid w:val="00E64855"/>
    <w:rsid w:val="00E67099"/>
    <w:rsid w:val="00E67473"/>
    <w:rsid w:val="00E723DA"/>
    <w:rsid w:val="00E816D4"/>
    <w:rsid w:val="00E81BAE"/>
    <w:rsid w:val="00E833AB"/>
    <w:rsid w:val="00E86598"/>
    <w:rsid w:val="00E9707D"/>
    <w:rsid w:val="00EA12B5"/>
    <w:rsid w:val="00EA2003"/>
    <w:rsid w:val="00EA2840"/>
    <w:rsid w:val="00EB357D"/>
    <w:rsid w:val="00EC3AB9"/>
    <w:rsid w:val="00EC43D3"/>
    <w:rsid w:val="00ED19A6"/>
    <w:rsid w:val="00ED3448"/>
    <w:rsid w:val="00ED5AEA"/>
    <w:rsid w:val="00ED7180"/>
    <w:rsid w:val="00EE453F"/>
    <w:rsid w:val="00EE754D"/>
    <w:rsid w:val="00F10A15"/>
    <w:rsid w:val="00F13D13"/>
    <w:rsid w:val="00F24FDB"/>
    <w:rsid w:val="00F25162"/>
    <w:rsid w:val="00F25ABC"/>
    <w:rsid w:val="00F4128E"/>
    <w:rsid w:val="00F43D9A"/>
    <w:rsid w:val="00F454C1"/>
    <w:rsid w:val="00F62FA1"/>
    <w:rsid w:val="00F75B26"/>
    <w:rsid w:val="00F80CD2"/>
    <w:rsid w:val="00F83CF1"/>
    <w:rsid w:val="00F85E19"/>
    <w:rsid w:val="00F862A4"/>
    <w:rsid w:val="00F86CB3"/>
    <w:rsid w:val="00F8713C"/>
    <w:rsid w:val="00F93C99"/>
    <w:rsid w:val="00F95110"/>
    <w:rsid w:val="00F95A3A"/>
    <w:rsid w:val="00F97471"/>
    <w:rsid w:val="00FA5117"/>
    <w:rsid w:val="00FB0EB4"/>
    <w:rsid w:val="00FB2F43"/>
    <w:rsid w:val="00FB608A"/>
    <w:rsid w:val="00FC0151"/>
    <w:rsid w:val="00FC06DD"/>
    <w:rsid w:val="00FC0C7A"/>
    <w:rsid w:val="00FC69F3"/>
    <w:rsid w:val="00FC6E10"/>
    <w:rsid w:val="00FD02D7"/>
    <w:rsid w:val="00FD28A8"/>
    <w:rsid w:val="00FD35DA"/>
    <w:rsid w:val="00FD5B9B"/>
    <w:rsid w:val="00FD788F"/>
    <w:rsid w:val="00FE121B"/>
    <w:rsid w:val="00FE1E07"/>
    <w:rsid w:val="00FE6E7E"/>
    <w:rsid w:val="00FF3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A"/>
    <w:qFormat/>
    <w:rsid w:val="005A636F"/>
  </w:style>
  <w:style w:type="paragraph" w:styleId="Heading1">
    <w:name w:val="heading 1"/>
    <w:basedOn w:val="Normal"/>
    <w:next w:val="Normal"/>
    <w:link w:val="Heading1Char"/>
    <w:uiPriority w:val="9"/>
    <w:qFormat/>
    <w:rsid w:val="005A636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636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636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36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36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36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36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36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36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9C9"/>
    <w:rPr>
      <w:color w:val="0000FF" w:themeColor="hyperlink"/>
      <w:u w:val="single"/>
    </w:rPr>
  </w:style>
  <w:style w:type="character" w:customStyle="1" w:styleId="apple-converted-space">
    <w:name w:val="apple-converted-space"/>
    <w:basedOn w:val="DefaultParagraphFont"/>
    <w:rsid w:val="006F39C9"/>
  </w:style>
  <w:style w:type="paragraph" w:styleId="NormalWeb">
    <w:name w:val="Normal (Web)"/>
    <w:basedOn w:val="Normal"/>
    <w:uiPriority w:val="99"/>
    <w:unhideWhenUsed/>
    <w:rsid w:val="006F39C9"/>
    <w:pPr>
      <w:spacing w:before="100" w:beforeAutospacing="1" w:after="100" w:afterAutospacing="1" w:line="240" w:lineRule="auto"/>
    </w:pPr>
    <w:rPr>
      <w:rFonts w:ascii="Times New Roman" w:eastAsia="Times New Roman" w:hAnsi="Times New Roman" w:cs="Times New Roman"/>
    </w:rPr>
  </w:style>
  <w:style w:type="paragraph" w:customStyle="1" w:styleId="Bibliography1">
    <w:name w:val="Bibliography1"/>
    <w:basedOn w:val="Normal"/>
    <w:next w:val="Normal"/>
    <w:uiPriority w:val="37"/>
    <w:unhideWhenUsed/>
    <w:rsid w:val="006F39C9"/>
    <w:rPr>
      <w:rFonts w:ascii="Verdana" w:eastAsia="Calibri" w:hAnsi="Verdana" w:cs="Times New Roman"/>
    </w:rPr>
  </w:style>
  <w:style w:type="paragraph" w:styleId="Header">
    <w:name w:val="header"/>
    <w:basedOn w:val="Normal"/>
    <w:link w:val="HeaderChar"/>
    <w:uiPriority w:val="99"/>
    <w:unhideWhenUsed/>
    <w:rsid w:val="003B5999"/>
    <w:pPr>
      <w:tabs>
        <w:tab w:val="center" w:pos="4680"/>
        <w:tab w:val="right" w:pos="9360"/>
      </w:tabs>
      <w:spacing w:line="240" w:lineRule="auto"/>
    </w:pPr>
  </w:style>
  <w:style w:type="character" w:customStyle="1" w:styleId="HeaderChar">
    <w:name w:val="Header Char"/>
    <w:basedOn w:val="DefaultParagraphFont"/>
    <w:link w:val="Header"/>
    <w:uiPriority w:val="99"/>
    <w:rsid w:val="003B5999"/>
    <w:rPr>
      <w:rFonts w:asciiTheme="minorHAnsi" w:eastAsiaTheme="minorEastAsia" w:hAnsiTheme="minorHAnsi" w:cstheme="minorBidi"/>
    </w:rPr>
  </w:style>
  <w:style w:type="paragraph" w:styleId="Footer">
    <w:name w:val="footer"/>
    <w:basedOn w:val="Normal"/>
    <w:link w:val="FooterChar"/>
    <w:uiPriority w:val="99"/>
    <w:unhideWhenUsed/>
    <w:rsid w:val="003B5999"/>
    <w:pPr>
      <w:tabs>
        <w:tab w:val="center" w:pos="4680"/>
        <w:tab w:val="right" w:pos="9360"/>
      </w:tabs>
      <w:spacing w:line="240" w:lineRule="auto"/>
    </w:pPr>
  </w:style>
  <w:style w:type="character" w:customStyle="1" w:styleId="FooterChar">
    <w:name w:val="Footer Char"/>
    <w:basedOn w:val="DefaultParagraphFont"/>
    <w:link w:val="Footer"/>
    <w:uiPriority w:val="99"/>
    <w:rsid w:val="003B5999"/>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3B59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99"/>
    <w:rPr>
      <w:rFonts w:ascii="Tahoma" w:eastAsiaTheme="minorEastAsia" w:hAnsi="Tahoma" w:cs="Tahoma"/>
      <w:sz w:val="16"/>
      <w:szCs w:val="16"/>
    </w:rPr>
  </w:style>
  <w:style w:type="character" w:styleId="Strong">
    <w:name w:val="Strong"/>
    <w:uiPriority w:val="22"/>
    <w:qFormat/>
    <w:rsid w:val="005A636F"/>
    <w:rPr>
      <w:b/>
      <w:bCs/>
    </w:rPr>
  </w:style>
  <w:style w:type="character" w:styleId="FollowedHyperlink">
    <w:name w:val="FollowedHyperlink"/>
    <w:basedOn w:val="DefaultParagraphFont"/>
    <w:uiPriority w:val="99"/>
    <w:semiHidden/>
    <w:unhideWhenUsed/>
    <w:rsid w:val="00302824"/>
    <w:rPr>
      <w:color w:val="800080" w:themeColor="followedHyperlink"/>
      <w:u w:val="single"/>
    </w:rPr>
  </w:style>
  <w:style w:type="character" w:styleId="Emphasis">
    <w:name w:val="Emphasis"/>
    <w:uiPriority w:val="20"/>
    <w:qFormat/>
    <w:rsid w:val="005A636F"/>
    <w:rPr>
      <w:b/>
      <w:bCs/>
      <w:i/>
      <w:iCs/>
      <w:spacing w:val="10"/>
      <w:bdr w:val="none" w:sz="0" w:space="0" w:color="auto"/>
      <w:shd w:val="clear" w:color="auto" w:fill="auto"/>
    </w:rPr>
  </w:style>
  <w:style w:type="paragraph" w:customStyle="1" w:styleId="Default">
    <w:name w:val="Default"/>
    <w:rsid w:val="005F4385"/>
    <w:pPr>
      <w:autoSpaceDE w:val="0"/>
      <w:autoSpaceDN w:val="0"/>
      <w:adjustRightInd w:val="0"/>
      <w:spacing w:line="240" w:lineRule="auto"/>
    </w:pPr>
    <w:rPr>
      <w:rFonts w:ascii="Book Antiqua" w:hAnsi="Book Antiqua" w:cs="Book Antiqua"/>
      <w:color w:val="000000"/>
    </w:rPr>
  </w:style>
  <w:style w:type="character" w:customStyle="1" w:styleId="Heading2Char">
    <w:name w:val="Heading 2 Char"/>
    <w:basedOn w:val="DefaultParagraphFont"/>
    <w:link w:val="Heading2"/>
    <w:uiPriority w:val="9"/>
    <w:rsid w:val="005A636F"/>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5A636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5A636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A636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636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636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636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36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36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636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36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636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636F"/>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5A636F"/>
    <w:pPr>
      <w:spacing w:after="0" w:line="240" w:lineRule="auto"/>
    </w:pPr>
  </w:style>
  <w:style w:type="paragraph" w:styleId="ListParagraph">
    <w:name w:val="List Paragraph"/>
    <w:basedOn w:val="Normal"/>
    <w:uiPriority w:val="34"/>
    <w:qFormat/>
    <w:rsid w:val="005A636F"/>
    <w:pPr>
      <w:ind w:left="720"/>
      <w:contextualSpacing/>
    </w:pPr>
  </w:style>
  <w:style w:type="paragraph" w:styleId="Quote">
    <w:name w:val="Quote"/>
    <w:basedOn w:val="Normal"/>
    <w:next w:val="Normal"/>
    <w:link w:val="QuoteChar"/>
    <w:uiPriority w:val="29"/>
    <w:qFormat/>
    <w:rsid w:val="005A636F"/>
    <w:pPr>
      <w:spacing w:before="200" w:after="0"/>
      <w:ind w:left="360" w:right="360"/>
    </w:pPr>
    <w:rPr>
      <w:i/>
      <w:iCs/>
    </w:rPr>
  </w:style>
  <w:style w:type="character" w:customStyle="1" w:styleId="QuoteChar">
    <w:name w:val="Quote Char"/>
    <w:basedOn w:val="DefaultParagraphFont"/>
    <w:link w:val="Quote"/>
    <w:uiPriority w:val="29"/>
    <w:rsid w:val="005A636F"/>
    <w:rPr>
      <w:i/>
      <w:iCs/>
    </w:rPr>
  </w:style>
  <w:style w:type="paragraph" w:styleId="IntenseQuote">
    <w:name w:val="Intense Quote"/>
    <w:basedOn w:val="Normal"/>
    <w:next w:val="Normal"/>
    <w:link w:val="IntenseQuoteChar"/>
    <w:uiPriority w:val="30"/>
    <w:qFormat/>
    <w:rsid w:val="005A636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636F"/>
    <w:rPr>
      <w:b/>
      <w:bCs/>
      <w:i/>
      <w:iCs/>
    </w:rPr>
  </w:style>
  <w:style w:type="character" w:styleId="SubtleEmphasis">
    <w:name w:val="Subtle Emphasis"/>
    <w:uiPriority w:val="19"/>
    <w:qFormat/>
    <w:rsid w:val="005A636F"/>
    <w:rPr>
      <w:i/>
      <w:iCs/>
    </w:rPr>
  </w:style>
  <w:style w:type="character" w:styleId="IntenseEmphasis">
    <w:name w:val="Intense Emphasis"/>
    <w:uiPriority w:val="21"/>
    <w:qFormat/>
    <w:rsid w:val="005A636F"/>
    <w:rPr>
      <w:b/>
      <w:bCs/>
    </w:rPr>
  </w:style>
  <w:style w:type="character" w:styleId="SubtleReference">
    <w:name w:val="Subtle Reference"/>
    <w:uiPriority w:val="31"/>
    <w:qFormat/>
    <w:rsid w:val="005A636F"/>
    <w:rPr>
      <w:smallCaps/>
    </w:rPr>
  </w:style>
  <w:style w:type="character" w:styleId="IntenseReference">
    <w:name w:val="Intense Reference"/>
    <w:uiPriority w:val="32"/>
    <w:qFormat/>
    <w:rsid w:val="005A636F"/>
    <w:rPr>
      <w:smallCaps/>
      <w:spacing w:val="5"/>
      <w:u w:val="single"/>
    </w:rPr>
  </w:style>
  <w:style w:type="character" w:styleId="BookTitle">
    <w:name w:val="Book Title"/>
    <w:uiPriority w:val="33"/>
    <w:qFormat/>
    <w:rsid w:val="005A636F"/>
    <w:rPr>
      <w:i/>
      <w:iCs/>
      <w:smallCaps/>
      <w:spacing w:val="5"/>
    </w:rPr>
  </w:style>
  <w:style w:type="paragraph" w:styleId="TOCHeading">
    <w:name w:val="TOC Heading"/>
    <w:basedOn w:val="Heading1"/>
    <w:next w:val="Normal"/>
    <w:uiPriority w:val="39"/>
    <w:semiHidden/>
    <w:unhideWhenUsed/>
    <w:qFormat/>
    <w:rsid w:val="005A636F"/>
    <w:pPr>
      <w:outlineLvl w:val="9"/>
    </w:pPr>
  </w:style>
</w:styles>
</file>

<file path=word/webSettings.xml><?xml version="1.0" encoding="utf-8"?>
<w:webSettings xmlns:r="http://schemas.openxmlformats.org/officeDocument/2006/relationships" xmlns:w="http://schemas.openxmlformats.org/wordprocessingml/2006/main">
  <w:divs>
    <w:div w:id="501627263">
      <w:bodyDiv w:val="1"/>
      <w:marLeft w:val="0"/>
      <w:marRight w:val="0"/>
      <w:marTop w:val="0"/>
      <w:marBottom w:val="0"/>
      <w:divBdr>
        <w:top w:val="none" w:sz="0" w:space="0" w:color="auto"/>
        <w:left w:val="none" w:sz="0" w:space="0" w:color="auto"/>
        <w:bottom w:val="none" w:sz="0" w:space="0" w:color="auto"/>
        <w:right w:val="none" w:sz="0" w:space="0" w:color="auto"/>
      </w:divBdr>
    </w:div>
    <w:div w:id="658189555">
      <w:bodyDiv w:val="1"/>
      <w:marLeft w:val="0"/>
      <w:marRight w:val="0"/>
      <w:marTop w:val="0"/>
      <w:marBottom w:val="0"/>
      <w:divBdr>
        <w:top w:val="none" w:sz="0" w:space="0" w:color="auto"/>
        <w:left w:val="none" w:sz="0" w:space="0" w:color="auto"/>
        <w:bottom w:val="none" w:sz="0" w:space="0" w:color="auto"/>
        <w:right w:val="none" w:sz="0" w:space="0" w:color="auto"/>
      </w:divBdr>
    </w:div>
    <w:div w:id="833299676">
      <w:bodyDiv w:val="1"/>
      <w:marLeft w:val="0"/>
      <w:marRight w:val="0"/>
      <w:marTop w:val="0"/>
      <w:marBottom w:val="0"/>
      <w:divBdr>
        <w:top w:val="none" w:sz="0" w:space="0" w:color="auto"/>
        <w:left w:val="none" w:sz="0" w:space="0" w:color="auto"/>
        <w:bottom w:val="none" w:sz="0" w:space="0" w:color="auto"/>
        <w:right w:val="none" w:sz="0" w:space="0" w:color="auto"/>
      </w:divBdr>
    </w:div>
    <w:div w:id="1044598604">
      <w:bodyDiv w:val="1"/>
      <w:marLeft w:val="0"/>
      <w:marRight w:val="0"/>
      <w:marTop w:val="0"/>
      <w:marBottom w:val="0"/>
      <w:divBdr>
        <w:top w:val="none" w:sz="0" w:space="0" w:color="auto"/>
        <w:left w:val="none" w:sz="0" w:space="0" w:color="auto"/>
        <w:bottom w:val="none" w:sz="0" w:space="0" w:color="auto"/>
        <w:right w:val="none" w:sz="0" w:space="0" w:color="auto"/>
      </w:divBdr>
      <w:divsChild>
        <w:div w:id="1517111409">
          <w:marLeft w:val="0"/>
          <w:marRight w:val="0"/>
          <w:marTop w:val="0"/>
          <w:marBottom w:val="0"/>
          <w:divBdr>
            <w:top w:val="none" w:sz="0" w:space="0" w:color="auto"/>
            <w:left w:val="none" w:sz="0" w:space="0" w:color="auto"/>
            <w:bottom w:val="none" w:sz="0" w:space="0" w:color="auto"/>
            <w:right w:val="none" w:sz="0" w:space="0" w:color="auto"/>
          </w:divBdr>
        </w:div>
      </w:divsChild>
    </w:div>
    <w:div w:id="1331517566">
      <w:bodyDiv w:val="1"/>
      <w:marLeft w:val="0"/>
      <w:marRight w:val="0"/>
      <w:marTop w:val="0"/>
      <w:marBottom w:val="0"/>
      <w:divBdr>
        <w:top w:val="none" w:sz="0" w:space="0" w:color="auto"/>
        <w:left w:val="none" w:sz="0" w:space="0" w:color="auto"/>
        <w:bottom w:val="none" w:sz="0" w:space="0" w:color="auto"/>
        <w:right w:val="none" w:sz="0" w:space="0" w:color="auto"/>
      </w:divBdr>
    </w:div>
    <w:div w:id="1567184222">
      <w:bodyDiv w:val="1"/>
      <w:marLeft w:val="0"/>
      <w:marRight w:val="0"/>
      <w:marTop w:val="0"/>
      <w:marBottom w:val="0"/>
      <w:divBdr>
        <w:top w:val="none" w:sz="0" w:space="0" w:color="auto"/>
        <w:left w:val="none" w:sz="0" w:space="0" w:color="auto"/>
        <w:bottom w:val="none" w:sz="0" w:space="0" w:color="auto"/>
        <w:right w:val="none" w:sz="0" w:space="0" w:color="auto"/>
      </w:divBdr>
    </w:div>
    <w:div w:id="19444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kinswill.com/sites/default/files/ID%205_PWRJ_Vol0602_04_Analysis%20of%20Therapeutic%20Garden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5751/ES-06476-1901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gate.net/publication/242363593_Civic_Ecology_Education_Paper_presented_at_meetings_of_the_North_American_Association_for_Environmental_Education_Virginia_Beach_VA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bm.org/article/downloads/54741/Disability_and_Climate_Change.pdf" TargetMode="External"/><Relationship Id="rId4" Type="http://schemas.openxmlformats.org/officeDocument/2006/relationships/settings" Target="settings.xml"/><Relationship Id="rId9" Type="http://schemas.openxmlformats.org/officeDocument/2006/relationships/hyperlink" Target="https://www.caritas.org.au/docs/campaigns/a-just-climate---our-responsibility-to-act%21.pdf?sfvrsn=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01C1B9-0A31-40CE-A01F-87CCB341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5578</Words>
  <Characters>31795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Shellie Zias-Roe</dc:creator>
  <cp:lastModifiedBy>Shellie Zias-Roe</cp:lastModifiedBy>
  <cp:revision>12</cp:revision>
  <dcterms:created xsi:type="dcterms:W3CDTF">2015-11-27T22:46:00Z</dcterms:created>
  <dcterms:modified xsi:type="dcterms:W3CDTF">2015-11-27T23:00:00Z</dcterms:modified>
</cp:coreProperties>
</file>